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b/>
          <w:b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/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УТВЕРЖДАЮ     </w:t>
      </w:r>
    </w:p>
    <w:p>
      <w:pPr>
        <w:pStyle w:val="Paragraph"/>
        <w:spacing w:beforeAutospacing="0" w:before="0" w:afterAutospacing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Е.Н. С</w:t>
      </w:r>
      <w:r>
        <w:rPr>
          <w:rStyle w:val="Spellingerror"/>
          <w:rFonts w:cs="Times New Roman" w:ascii="Nimbus Roman" w:hAnsi="Nimbus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«30</w:t>
      </w:r>
      <w:r>
        <w:rPr>
          <w:rStyle w:val="Contextualspellingandgrammarerror"/>
          <w:rFonts w:cs="Times New Roman" w:ascii="Nimbus Roman" w:hAnsi="Nimbus Roman"/>
          <w:sz w:val="26"/>
          <w:szCs w:val="26"/>
        </w:rPr>
        <w:t>» _</w:t>
      </w:r>
      <w:r>
        <w:rPr>
          <w:rStyle w:val="Normaltextrun"/>
          <w:rFonts w:cs="Times New Roman" w:ascii="Nimbus Roman" w:hAnsi="Nimbus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firstLine="709"/>
        <w:jc w:val="center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Style w:val="FontStyle85"/>
          <w:rFonts w:eastAsia="Times New Roman" w:cs="Times New Roman" w:ascii="Times New Roman" w:hAnsi="Times New Roman"/>
          <w:b/>
          <w:bCs/>
          <w:color w:val="auto"/>
          <w:sz w:val="28"/>
          <w:szCs w:val="28"/>
          <w:lang w:bidi="ar-SA"/>
        </w:rPr>
        <w:t>ЛАБОРАТОРНЫЙ  ПРАКТИКУМ «СПЕЦИАЛИЗИРОВАННЫЕ СИСТЕМЫ УПРАВЛЕНИЯ ТУРИСТСКИМ ПРЕДПРИЯТИЕМ»</w:t>
      </w:r>
    </w:p>
    <w:p>
      <w:pPr>
        <w:pStyle w:val="Normal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rPr>
          <w:rFonts w:ascii="Nimbus Roman" w:hAnsi="Nimbus Roman" w:eastAsia="Calibri" w:cs="" w:cstheme="minorBidi" w:eastAsia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Nimbus Roman" w:hAnsi="Nimbus Roman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Normal"/>
        <w:rPr>
          <w:rFonts w:ascii="Nimbus Roman" w:hAnsi="Nimbus Roman" w:cs="" w:cstheme="minorBidi"/>
          <w:sz w:val="32"/>
          <w:szCs w:val="32"/>
        </w:rPr>
      </w:pPr>
      <w:r>
        <w:rPr>
          <w:rFonts w:cs="" w:cstheme="minorBidi" w:ascii="Nimbus Roman" w:hAnsi="Nimbus Roman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rFonts w:ascii="Nimbus Roman" w:hAnsi="Nimbus Roman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 w:eastAsia="Times New Roman" w:cs="Times New Roman"/>
          <w:sz w:val="28"/>
          <w:szCs w:val="28"/>
        </w:rPr>
      </w:pPr>
      <w:r>
        <w:rPr>
          <w:rFonts w:eastAsia="Times New Roman" w:cs="Times New Roman" w:ascii="Nimbus Roman" w:hAnsi="Nimbus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bidi="ar-SA"/>
        </w:rPr>
        <w:t>Лабораторный  практикум «Специализированные системы управления туристским предприятием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0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tabs>
          <w:tab w:val="clear" w:pos="708"/>
          <w:tab w:val="left" w:pos="1985" w:leader="none"/>
        </w:tabs>
        <w:spacing w:lineRule="auto" w:line="36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/>
      </w:r>
    </w:p>
    <w:p>
      <w:pPr>
        <w:pStyle w:val="Normal"/>
        <w:tabs>
          <w:tab w:val="clear" w:pos="708"/>
          <w:tab w:val="left" w:pos="1985" w:leader="none"/>
        </w:tabs>
        <w:spacing w:lineRule="auto" w:line="360"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  <w:r>
        <w:br w:type="page"/>
      </w:r>
    </w:p>
    <w:p>
      <w:pPr>
        <w:pStyle w:val="24"/>
        <w:numPr>
          <w:ilvl w:val="0"/>
          <w:numId w:val="4"/>
        </w:numPr>
        <w:shd w:val="clear" w:color="auto" w:fill="auto"/>
        <w:tabs>
          <w:tab w:val="clear" w:pos="708"/>
          <w:tab w:val="left" w:pos="2511" w:leader="none"/>
        </w:tabs>
        <w:spacing w:before="0" w:after="0"/>
        <w:outlineLvl w:val="9"/>
        <w:rPr>
          <w:b w:val="false"/>
          <w:b w:val="false"/>
          <w:sz w:val="24"/>
          <w:szCs w:val="24"/>
        </w:rPr>
      </w:pPr>
      <w:r>
        <w:rPr>
          <w:sz w:val="24"/>
          <w:szCs w:val="24"/>
        </w:rPr>
        <w:t xml:space="preserve">Наименование дисциплины: </w:t>
      </w:r>
      <w:r>
        <w:rPr>
          <w:b w:val="false"/>
          <w:bCs w:val="false"/>
          <w:color w:val="auto"/>
          <w:sz w:val="24"/>
          <w:szCs w:val="24"/>
          <w:lang w:bidi="ar-SA"/>
        </w:rPr>
        <w:t>Лабораторный  практикум «Специализированные системы управления туристским предприятием»</w:t>
      </w:r>
    </w:p>
    <w:p>
      <w:pPr>
        <w:pStyle w:val="24"/>
        <w:shd w:val="clear" w:color="auto" w:fill="auto"/>
        <w:tabs>
          <w:tab w:val="clear" w:pos="708"/>
          <w:tab w:val="left" w:pos="2511" w:leader="none"/>
        </w:tabs>
        <w:spacing w:before="0" w:after="0"/>
        <w:ind w:left="720" w:hanging="0"/>
        <w:outlineLvl w:val="9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24"/>
        <w:numPr>
          <w:ilvl w:val="0"/>
          <w:numId w:val="4"/>
        </w:numPr>
        <w:shd w:val="clear" w:color="auto" w:fill="auto"/>
        <w:tabs>
          <w:tab w:val="clear" w:pos="708"/>
          <w:tab w:val="left" w:pos="371" w:leader="none"/>
        </w:tabs>
        <w:spacing w:before="0" w:after="0"/>
        <w:jc w:val="both"/>
        <w:outlineLvl w:val="9"/>
        <w:rPr>
          <w:sz w:val="24"/>
          <w:szCs w:val="24"/>
        </w:rPr>
      </w:pPr>
      <w:bookmarkStart w:id="1" w:name="bookmark19"/>
      <w:bookmarkStart w:id="2" w:name="bookmark18"/>
      <w:r>
        <w:rPr>
          <w:sz w:val="24"/>
          <w:szCs w:val="24"/>
        </w:rPr>
        <w:t>Перечень планируемых результатов обучения по дисциплине, соотнесенных с планируемыми результатами освоения ОП</w:t>
      </w:r>
      <w:bookmarkEnd w:id="1"/>
      <w:bookmarkEnd w:id="2"/>
    </w:p>
    <w:p>
      <w:pPr>
        <w:pStyle w:val="24"/>
        <w:shd w:val="clear" w:color="auto" w:fill="auto"/>
        <w:tabs>
          <w:tab w:val="clear" w:pos="708"/>
          <w:tab w:val="left" w:pos="371" w:leader="none"/>
        </w:tabs>
        <w:spacing w:before="0" w:after="0"/>
        <w:jc w:val="both"/>
        <w:outlineLvl w:val="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совокупности с другими дисциплинами профессионального цикла дисциплина </w:t>
      </w:r>
      <w:r>
        <w:rPr>
          <w:color w:val="auto"/>
          <w:sz w:val="24"/>
          <w:szCs w:val="24"/>
          <w:lang w:bidi="ar-SA"/>
        </w:rPr>
        <w:t>Лабораторный  практикум «Специализированные системы управления туристским предприятием»</w:t>
      </w:r>
      <w:r>
        <w:rPr>
          <w:sz w:val="24"/>
          <w:szCs w:val="24"/>
        </w:rPr>
        <w:t xml:space="preserve"> обеспечивает инструментарий формирования профессиональных компетенций профиля и общекультурных компетенций (таблица 1).</w:t>
      </w:r>
    </w:p>
    <w:p>
      <w:pPr>
        <w:pStyle w:val="Style26"/>
        <w:shd w:val="clear" w:color="auto" w:fill="auto"/>
        <w:ind w:left="8102" w:hanging="0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94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6"/>
        <w:gridCol w:w="2348"/>
        <w:gridCol w:w="2851"/>
        <w:gridCol w:w="3309"/>
      </w:tblGrid>
      <w:tr>
        <w:trPr/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компетенции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компетенции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Индикаторы достижения компетенции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74" w:hRule="atLeast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ПК</w:t>
            </w:r>
            <w:r>
              <w:rPr>
                <w:rFonts w:cs="Times New Roman" w:ascii="Times New Roman" w:hAnsi="Times New Roman"/>
              </w:rPr>
              <w:t>П</w:t>
            </w: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1577" w:leader="none"/>
                <w:tab w:val="left" w:pos="2501" w:leader="none"/>
              </w:tabs>
              <w:spacing w:lineRule="auto" w:line="240" w:before="0" w:after="0"/>
              <w:ind w:left="123" w:right="83" w:firstLine="4"/>
              <w:jc w:val="both"/>
              <w:rPr>
                <w:rFonts w:ascii="Nimbus Roman" w:hAnsi="Nimbus Roman"/>
                <w:highlight w:val="none"/>
                <w:shd w:fill="auto" w:val="clear"/>
              </w:rPr>
            </w:pPr>
            <w:r>
              <w:rPr>
                <w:rFonts w:cs="Times New Roman" w:ascii="Nimbus Roman" w:hAnsi="Nimbus Roman"/>
                <w:kern w:val="0"/>
                <w:sz w:val="22"/>
                <w:szCs w:val="22"/>
                <w:shd w:fill="auto" w:val="clear"/>
                <w:lang w:eastAsia="en-US" w:bidi="ar-SA"/>
              </w:rPr>
              <w:t xml:space="preserve">Способность применять аналитические навыки и оценивать особенности развития рынка туризма, участвовать в организации событий с использованием национальных туристских ресурсов 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401" w:leader="none"/>
              </w:tabs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Nimbus Roman" w:hAnsi="Nimbus Roman"/>
                <w:highlight w:val="none"/>
                <w:shd w:fill="auto" w:val="clear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shd w:fill="auto" w:val="clear"/>
                <w:lang w:eastAsia="en-US" w:bidi="ar-SA"/>
              </w:rPr>
              <w:t>1. Демонстрирует знание отечественных и зарубежных практик управления качеством в сфере туризма и гостеприимства.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7" w:leader="none"/>
              </w:tabs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>
                <w:rFonts w:ascii="Nimbus Roman" w:hAnsi="Nimbus Roman"/>
                <w:highlight w:val="none"/>
                <w:shd w:fill="auto" w:val="clear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shd w:fill="auto" w:val="clear"/>
                <w:lang w:eastAsia="en-US" w:bidi="ar-SA"/>
              </w:rPr>
              <w:t>2. Обосновывает  выбор  стратегических  инструментов повышения качества услуг.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167" w:leader="none"/>
              </w:tabs>
              <w:suppressAutoHyphens w:val="true"/>
              <w:bidi w:val="0"/>
              <w:spacing w:lineRule="auto" w:line="240" w:before="0" w:after="0"/>
              <w:ind w:left="113" w:right="0" w:firstLine="57"/>
              <w:jc w:val="left"/>
              <w:rPr>
                <w:rFonts w:ascii="Nimbus Roman" w:hAnsi="Nimbus Roman" w:cs="Times New Roman"/>
                <w:highlight w:val="none"/>
                <w:shd w:fill="auto" w:val="clear"/>
              </w:rPr>
            </w:pPr>
            <w:r>
              <w:rPr>
                <w:rFonts w:cs="Times New Roman" w:ascii="Nimbus Roman" w:hAnsi="Nimbus Roman"/>
                <w:kern w:val="0"/>
                <w:sz w:val="22"/>
                <w:szCs w:val="22"/>
                <w:shd w:fill="auto" w:val="clear"/>
                <w:lang w:eastAsia="en-US" w:bidi="ar-SA"/>
              </w:rPr>
              <w:t>3. Разрабатывает рекомендации по внедрению системы стандартов качества в индустрии  гостеприимства.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34"/>
              <w:widowControl/>
              <w:pBdr/>
              <w:spacing w:before="0" w:after="0"/>
              <w:ind w:left="0" w:right="0" w:hanging="0"/>
              <w:rPr/>
            </w:pPr>
            <w:r>
              <w:rPr>
                <w:rStyle w:val="Style19"/>
                <w:rFonts w:eastAsia="Arial Unicode MS" w:cs="Times New Roman"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  <w:u w:val="none" w:color="000000"/>
              </w:rPr>
              <w:t>Знать</w:t>
            </w: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:</w:t>
            </w:r>
          </w:p>
          <w:p>
            <w:pPr>
              <w:pStyle w:val="Style34"/>
              <w:widowControl/>
              <w:pBdr/>
              <w:spacing w:before="0" w:after="0"/>
              <w:ind w:left="0" w:right="0" w:hanging="0"/>
              <w:rPr>
                <w:b w:val="false"/>
                <w:b w:val="false"/>
                <w:bCs w:val="false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- структуру и сегментацию туристского рынка, модели поведения потребителей туристических услуг, механизмы ценообразования, факторы спроса и предложения;</w:t>
            </w:r>
          </w:p>
          <w:p>
            <w:pPr>
              <w:pStyle w:val="Style34"/>
              <w:widowControl/>
              <w:pBdr/>
              <w:spacing w:before="0" w:after="0"/>
              <w:ind w:left="0" w:right="0" w:hanging="0"/>
              <w:rPr/>
            </w:pP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 xml:space="preserve">- 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м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етоды оценки тенденций и перспектив развития рынка;</w:t>
            </w:r>
          </w:p>
          <w:p>
            <w:pPr>
              <w:pStyle w:val="Style34"/>
              <w:widowControl/>
              <w:pBdr/>
              <w:spacing w:before="0" w:after="0"/>
              <w:ind w:left="0" w:right="0" w:hanging="0"/>
              <w:rPr/>
            </w:pP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 xml:space="preserve">- 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н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ациональные туристские ресурсы и потенциал региона.</w:t>
            </w: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 xml:space="preserve"> </w:t>
            </w:r>
          </w:p>
          <w:p>
            <w:pPr>
              <w:pStyle w:val="Style34"/>
              <w:widowControl/>
              <w:pBdr/>
              <w:spacing w:before="0" w:after="0"/>
              <w:ind w:left="0" w:right="0" w:hanging="0"/>
              <w:rPr>
                <w:b w:val="false"/>
                <w:b w:val="false"/>
                <w:bCs w:val="false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 xml:space="preserve">Уметь: </w:t>
            </w:r>
          </w:p>
          <w:p>
            <w:pPr>
              <w:pStyle w:val="Style34"/>
              <w:widowControl/>
              <w:pBdr/>
              <w:spacing w:before="0" w:after="0"/>
              <w:ind w:left="0" w:right="0" w:hanging="0"/>
              <w:rPr/>
            </w:pP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 xml:space="preserve">- 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а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нализировать тенденции рынка и составлять прогнозы;</w:t>
            </w:r>
          </w:p>
          <w:p>
            <w:pPr>
              <w:pStyle w:val="Style34"/>
              <w:widowControl/>
              <w:pBdr/>
              <w:spacing w:before="0" w:after="0"/>
              <w:ind w:left="0" w:right="0" w:hanging="0"/>
              <w:rPr>
                <w:b w:val="false"/>
                <w:b w:val="false"/>
                <w:bCs w:val="false"/>
              </w:rPr>
            </w:pPr>
            <w:r>
              <w:rPr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sz w:val="22"/>
                <w:szCs w:val="22"/>
              </w:rPr>
              <w:t>- выявлять ключевые драйверы роста отрасли, определять рыночные ниши и целевые аудитории, проводить оценку конкурентоспособности предложений;</w:t>
            </w:r>
          </w:p>
          <w:p>
            <w:pPr>
              <w:pStyle w:val="Style34"/>
              <w:widowControl/>
              <w:pBdr/>
              <w:spacing w:before="0" w:after="0"/>
              <w:ind w:left="0" w:right="0" w:hanging="0"/>
              <w:rPr/>
            </w:pP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 xml:space="preserve">- 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р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 xml:space="preserve">азрабатывать стратегии продвижения и позиционирования туристических продуктов; - 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о</w:t>
            </w:r>
            <w:r>
              <w:rPr>
                <w:rStyle w:val="Style19"/>
                <w:rFonts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</w:rPr>
              <w:t>рганизовать события и мероприятия с привлечением национальных туристских ресурсов</w:t>
            </w:r>
            <w:r>
              <w:rPr>
                <w:rStyle w:val="Style19"/>
                <w:rFonts w:eastAsia="Arial Unicode MS" w:cs="Times New Roman" w:ascii="Times New Roman" w:hAnsi="Times New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sz w:val="22"/>
                <w:szCs w:val="22"/>
                <w:u w:val="none" w:color="000000"/>
              </w:rPr>
              <w:t>.</w:t>
            </w:r>
          </w:p>
        </w:tc>
      </w:tr>
      <w:tr>
        <w:trPr>
          <w:trHeight w:val="416" w:hRule="atLeast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</w:rPr>
              <w:t>ПКН</w:t>
            </w:r>
            <w:r>
              <w:rPr>
                <w:rFonts w:eastAsia="Arial Unicode MS" w:cs="Times New Roman" w:ascii="Times New Roman" w:hAnsi="Times New Roman"/>
                <w:u w:val="none" w:color="000000"/>
              </w:rPr>
              <w:t>-4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</w:rPr>
              <w:t>Способность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hd w:val="clear" w:color="auto" w:fill="FFFFFF"/>
              <w:tabs>
                <w:tab w:val="clear" w:pos="708"/>
                <w:tab w:val="left" w:pos="341" w:leader="none"/>
              </w:tabs>
              <w:ind w:left="0" w:hanging="0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</w:rPr>
              <w:t>Демонстрирует умение вести обмен деловой информацией в устной и письменной формах на государственном языке с учетом особенностей стилистики официальных и неофициальных писем и социокультурных различий.</w:t>
            </w:r>
          </w:p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41" w:leader="none"/>
              </w:tabs>
              <w:ind w:left="0" w:hanging="0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</w:rPr>
              <w:t>2. Демонстрирует умение вести обмен деловой информацией в устной и письменной формах не менее чем на одном иностранном языке;</w:t>
            </w:r>
          </w:p>
          <w:p>
            <w:pPr>
              <w:pStyle w:val="ListParagraph"/>
              <w:widowControl w:val="false"/>
              <w:shd w:val="clear" w:color="auto" w:fill="FFFFFF"/>
              <w:tabs>
                <w:tab w:val="clear" w:pos="708"/>
                <w:tab w:val="left" w:pos="341" w:leader="none"/>
              </w:tabs>
              <w:ind w:left="0" w:hanging="0"/>
              <w:jc w:val="both"/>
              <w:rPr>
                <w:rFonts w:ascii="Times New Roman" w:hAnsi="Times New Roman" w:eastAsia="Arial Unicode MS" w:cs="Times New Roman"/>
                <w:u w:val="none" w:color="000000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</w:rPr>
              <w:t>3. Выбирает стиль общения в зависимости от цели и условий партнерства; адаптирует речь, стиль общения и язык жестов к ситуациям взаимодействия.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Знать:</w:t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-основные правила осуществления деловых коммуникаций;</w:t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- нормы ведения обмена информацией не менее чем на одном иностранном языке;</w:t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-  стили общения и основные правила вербального и невербального общения.</w:t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</w:rPr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Уметь:</w:t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- организовывать обмен деловой информацией в устной и письменных формах;</w:t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- вести коммуникации не менее чем на одном иностранном языке;</w:t>
            </w:r>
          </w:p>
          <w:p>
            <w:pPr>
              <w:pStyle w:val="Normal"/>
              <w:widowControl w:val="false"/>
              <w:jc w:val="both"/>
              <w:rPr>
                <w:shd w:fill="FFFFFF" w:val="clear"/>
              </w:rPr>
            </w:pPr>
            <w:r>
              <w:rPr>
                <w:rFonts w:eastAsia="Arial Unicode MS" w:cs="Times New Roman" w:ascii="Times New Roman" w:hAnsi="Times New Roman"/>
                <w:u w:val="none" w:color="000000"/>
                <w:shd w:fill="FFFFFF" w:val="clear"/>
              </w:rPr>
              <w:t>- адаптировать стили общения в зависимости от ситуации и возможностей.</w:t>
            </w:r>
          </w:p>
        </w:tc>
      </w:tr>
    </w:tbl>
    <w:p>
      <w:pPr>
        <w:pStyle w:val="12"/>
        <w:shd w:val="clear" w:color="auto" w:fill="auto"/>
        <w:spacing w:lineRule="auto" w:line="240"/>
        <w:ind w:left="200"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bookmarkStart w:id="3" w:name="bookmark21"/>
      <w:bookmarkStart w:id="4" w:name="bookmark20"/>
      <w:r>
        <w:rPr>
          <w:b/>
          <w:sz w:val="24"/>
          <w:szCs w:val="24"/>
        </w:rPr>
        <w:t>Место дисциплины в структуре образовательной программы</w:t>
      </w:r>
      <w:bookmarkEnd w:id="3"/>
      <w:bookmarkEnd w:id="4"/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Дисциплина </w:t>
      </w:r>
      <w:r>
        <w:rPr>
          <w:color w:val="auto"/>
          <w:sz w:val="24"/>
          <w:szCs w:val="24"/>
          <w:lang w:bidi="ar-SA"/>
        </w:rPr>
        <w:t>Лабораторный  практикум «Специализированные системы управления туристским предприятием»</w:t>
      </w:r>
      <w:r>
        <w:rPr>
          <w:sz w:val="24"/>
          <w:szCs w:val="24"/>
        </w:rPr>
        <w:t xml:space="preserve">  является обязательной дисциплиной общепрофессионального цикла основной образовательной программы (ООП) по направлению 43.03.02 «Туризм».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Международный туризм выступает одним из перспективных направлений развития международных экономических отношений, а в условиях трансформации экономики РФ повышение эффективности функционирования этой области приобретает особую актуальность, принимая во внимание ее влияние на прибыльность и развитие разных сфер общественного производства, решение широкого спектра социально-экономических проблем страны. Все это определяет актуальность исследования международного туристского бизнеса, как специфического и уникального социально-экономического явления.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Дисциплина предполагает формирование у студентов теоретических знаний по основным составляющим международного туристского бизнеса и направлениям его развития для дальнейшего их использования в прохождении преддипломной практики и написании выпускной квалификационной работы. 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878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4. Объем дисциплины и зачетных единицах и академических часах с выделением объема аудиторной (лекции, семинары) и самостоятельной работы обучающихся (в семестре, в сессию)</w:t>
      </w:r>
    </w:p>
    <w:p>
      <w:pPr>
        <w:pStyle w:val="Style26"/>
        <w:shd w:val="clear" w:color="auto" w:fill="auto"/>
        <w:ind w:left="178" w:hanging="0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pPr w:bottomFromText="0" w:horzAnchor="text" w:leftFromText="180" w:rightFromText="180" w:tblpX="0" w:tblpXSpec="center" w:tblpY="1" w:topFromText="0" w:vertAnchor="text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367"/>
        <w:gridCol w:w="2433"/>
        <w:gridCol w:w="2555"/>
      </w:tblGrid>
      <w:tr>
        <w:trPr/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eastAsia="en-US" w:bidi="ar-SA"/>
              </w:rPr>
              <w:t>Вид учебной работы по дисциплине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19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eastAsia="en-US" w:bidi="ar-SA"/>
              </w:rPr>
              <w:t>Всего</w:t>
            </w:r>
          </w:p>
          <w:p>
            <w:pPr>
              <w:pStyle w:val="Normal"/>
              <w:keepNext w:val="true"/>
              <w:widowControl w:val="false"/>
              <w:spacing w:before="0" w:after="0"/>
              <w:ind w:hanging="19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eastAsia="en-US" w:bidi="ar-SA"/>
              </w:rPr>
              <w:t>(в з.е. и часах)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19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eastAsia="en-US" w:bidi="ar-SA"/>
              </w:rPr>
              <w:t>7 семестр</w:t>
            </w:r>
          </w:p>
          <w:p>
            <w:pPr>
              <w:pStyle w:val="Normal"/>
              <w:keepNext w:val="true"/>
              <w:widowControl w:val="false"/>
              <w:spacing w:before="0" w:after="0"/>
              <w:ind w:hanging="19"/>
              <w:contextualSpacing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eastAsia="en-US" w:bidi="ar-SA"/>
              </w:rPr>
              <w:t>(в з.е. и часах)</w:t>
            </w:r>
          </w:p>
        </w:tc>
      </w:tr>
      <w:tr>
        <w:trPr/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eastAsia="en-US" w:bidi="ar-SA"/>
              </w:rPr>
              <w:t>Общая трудоемкость дисциплины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4</w:t>
            </w: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 xml:space="preserve"> з.е.</w:t>
            </w:r>
          </w:p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44</w:t>
            </w: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ч.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4</w:t>
            </w: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 xml:space="preserve"> з.е.</w:t>
            </w:r>
          </w:p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44</w:t>
            </w: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 xml:space="preserve"> ч.</w:t>
            </w:r>
          </w:p>
        </w:tc>
      </w:tr>
      <w:tr>
        <w:trPr/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auto"/>
                <w:lang w:eastAsia="en-US" w:bidi="ar-SA"/>
              </w:rPr>
              <w:t>Аудиторные занятия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16</w:t>
            </w:r>
          </w:p>
        </w:tc>
      </w:tr>
      <w:tr>
        <w:trPr/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i/>
                <w:i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auto"/>
                <w:lang w:eastAsia="en-US" w:bidi="ar-SA"/>
              </w:rPr>
              <w:t>Лекции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/>
            </w:pPr>
            <w:r>
              <w:rPr/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i/>
                <w:i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color w:val="auto"/>
                <w:lang w:eastAsia="en-US" w:bidi="ar-SA"/>
              </w:rPr>
              <w:t>Семинары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16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16</w:t>
            </w:r>
          </w:p>
        </w:tc>
      </w:tr>
      <w:tr>
        <w:trPr/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b/>
                <w:b/>
                <w:i/>
                <w:i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color w:val="auto"/>
                <w:lang w:eastAsia="en-US" w:bidi="ar-SA"/>
              </w:rPr>
              <w:t>Самостоятельная работа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128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128</w:t>
            </w:r>
          </w:p>
        </w:tc>
      </w:tr>
      <w:tr>
        <w:trPr/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Вид текущего контроля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>
                <w:rFonts w:ascii="Nimbus Roman" w:hAnsi="Nimbus Roman"/>
              </w:rPr>
            </w:pPr>
            <w:r>
              <w:rPr>
                <w:rFonts w:ascii="Nimbus Roman" w:hAnsi="Nimbus Roman"/>
              </w:rPr>
              <w:t>Контрольная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>
                <w:rFonts w:ascii="Nimbus Roman" w:hAnsi="Nimbus Roman"/>
              </w:rPr>
            </w:pPr>
            <w:r>
              <w:rPr>
                <w:rFonts w:ascii="Nimbus Roman" w:hAnsi="Nimbus Roman"/>
              </w:rPr>
              <w:t>Контрольная работа</w:t>
            </w:r>
          </w:p>
        </w:tc>
      </w:tr>
      <w:tr>
        <w:trPr>
          <w:trHeight w:val="66" w:hRule="atLeas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Вид промежуточной аттестации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left="-49" w:hanging="4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Зачет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0" w:after="0"/>
              <w:ind w:hanging="4"/>
              <w:contextualSpacing/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Зачет</w:t>
            </w:r>
          </w:p>
        </w:tc>
      </w:tr>
    </w:tbl>
    <w:p>
      <w:pPr>
        <w:pStyle w:val="12"/>
        <w:shd w:val="clear" w:color="auto" w:fill="auto"/>
        <w:tabs>
          <w:tab w:val="clear" w:pos="708"/>
          <w:tab w:val="left" w:pos="1317" w:leader="none"/>
        </w:tabs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1317" w:leader="none"/>
        </w:tabs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1317" w:leader="none"/>
        </w:tabs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1317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>
      <w:pPr>
        <w:pStyle w:val="12"/>
        <w:shd w:val="clear" w:color="auto" w:fill="auto"/>
        <w:tabs>
          <w:tab w:val="clear" w:pos="708"/>
          <w:tab w:val="left" w:pos="1317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numPr>
          <w:ilvl w:val="1"/>
          <w:numId w:val="6"/>
        </w:numPr>
        <w:shd w:val="clear" w:color="auto" w:fill="auto"/>
        <w:tabs>
          <w:tab w:val="clear" w:pos="708"/>
          <w:tab w:val="left" w:pos="490" w:leader="none"/>
        </w:tabs>
        <w:spacing w:lineRule="auto" w:line="2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Содержание тем дисциплины</w:t>
      </w:r>
    </w:p>
    <w:p>
      <w:pPr>
        <w:pStyle w:val="12"/>
        <w:shd w:val="clear" w:color="auto" w:fill="auto"/>
        <w:tabs>
          <w:tab w:val="clear" w:pos="708"/>
          <w:tab w:val="left" w:pos="490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Тема 1. Системы управления. Специфика управления в туризме.</w:t>
      </w:r>
    </w:p>
    <w:p>
      <w:pPr>
        <w:pStyle w:val="12"/>
        <w:shd w:val="clear" w:color="auto" w:fill="auto"/>
        <w:spacing w:lineRule="auto" w:line="240"/>
        <w:ind w:firstLine="709"/>
        <w:jc w:val="both"/>
        <w:rPr/>
      </w:pPr>
      <w:r>
        <w:rPr>
          <w:sz w:val="24"/>
          <w:szCs w:val="24"/>
        </w:rPr>
        <w:t xml:space="preserve">Понятие о системе управления. Цикл управления туристским предприятием. Система менеджмента качества в туриндустрии. Бенчмаркинг. Стратегия туристской организации. Методы принятия управленческих решений. Автоматизированные системы управления турфирмой. 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Тема 2. Современные технологии в системе управления туристским предприятием.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Уровни использования автоматизированных систем управления туристской индустрии. Компьютерные сети. Виды компьютерных сетей. Истользование сети Интернет в туриндустрии. Сайт турорганизации: требования к содержанию. SEO. SMM. Справочные правовые системы. 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Тема 3. Специфика применения информационных технологий в индустрии гостеприимства.</w:t>
      </w:r>
    </w:p>
    <w:p>
      <w:pPr>
        <w:pStyle w:val="12"/>
        <w:shd w:val="clear" w:color="auto" w:fill="auto"/>
        <w:spacing w:lineRule="auto" w:line="240"/>
        <w:ind w:firstLine="709"/>
        <w:jc w:val="both"/>
        <w:rPr/>
      </w:pPr>
      <w:r>
        <w:rPr>
          <w:sz w:val="24"/>
          <w:szCs w:val="24"/>
        </w:rPr>
        <w:t xml:space="preserve">Понятие CRM-систем. Классификация функций  CRM-систем. Виды  CRM-систем. Преимущества внедрения  CRM-систем. Концепция  CRM 2.0. Компьютерне системы бронирования. 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Тема 4. Програмные комплексы для индустрии гостемприимства. 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lang w:val="en-US"/>
        </w:rPr>
        <w:t>1</w:t>
      </w:r>
      <w:r>
        <w:rPr/>
        <w:t>С</w:t>
      </w:r>
      <w:r>
        <w:rPr>
          <w:lang w:val="en-US"/>
        </w:rPr>
        <w:t xml:space="preserve">: </w:t>
      </w:r>
      <w:r>
        <w:rPr/>
        <w:t>Отель</w:t>
      </w:r>
      <w:r>
        <w:rPr>
          <w:lang w:val="en-US"/>
        </w:rPr>
        <w:t xml:space="preserve">. Shelter PMS. Travelline. </w:t>
      </w:r>
      <w:r>
        <w:rPr/>
        <w:t xml:space="preserve">МаксиБукинг. КонтурОтель. Отеликс. Эдельвейс. Bnovo. 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numPr>
          <w:ilvl w:val="1"/>
          <w:numId w:val="6"/>
        </w:numPr>
        <w:shd w:val="clear" w:color="auto" w:fill="auto"/>
        <w:spacing w:lineRule="auto" w:line="240"/>
        <w:ind w:left="0" w:firstLine="709"/>
        <w:jc w:val="both"/>
        <w:rPr>
          <w:b/>
          <w:b/>
          <w:sz w:val="24"/>
          <w:szCs w:val="24"/>
        </w:rPr>
      </w:pPr>
      <w:bookmarkStart w:id="5" w:name="bookmark29"/>
      <w:bookmarkStart w:id="6" w:name="bookmark28"/>
      <w:r>
        <w:rPr>
          <w:b/>
          <w:sz w:val="24"/>
          <w:szCs w:val="24"/>
        </w:rPr>
        <w:t>Учебно-тематический план</w:t>
      </w:r>
      <w:bookmarkStart w:id="7" w:name="bookmark31"/>
      <w:bookmarkStart w:id="8" w:name="bookmark30"/>
      <w:bookmarkEnd w:id="5"/>
      <w:bookmarkEnd w:id="6"/>
      <w:r>
        <w:rPr>
          <w:b/>
          <w:sz w:val="24"/>
          <w:szCs w:val="24"/>
        </w:rPr>
        <w:t xml:space="preserve"> </w:t>
      </w:r>
    </w:p>
    <w:p>
      <w:pPr>
        <w:pStyle w:val="12"/>
        <w:shd w:val="clear" w:color="auto" w:fill="auto"/>
        <w:spacing w:lineRule="auto" w:line="240"/>
        <w:ind w:left="820" w:firstLine="720"/>
        <w:jc w:val="right"/>
        <w:rPr>
          <w:sz w:val="24"/>
          <w:szCs w:val="24"/>
        </w:rPr>
      </w:pPr>
      <w:r>
        <w:rPr>
          <w:bCs/>
          <w:sz w:val="24"/>
          <w:szCs w:val="24"/>
        </w:rPr>
        <w:t>Таблица 3</w:t>
      </w:r>
      <w:bookmarkEnd w:id="7"/>
      <w:bookmarkEnd w:id="8"/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422"/>
        <w:gridCol w:w="2722"/>
        <w:gridCol w:w="823"/>
        <w:gridCol w:w="848"/>
        <w:gridCol w:w="853"/>
        <w:gridCol w:w="1273"/>
        <w:gridCol w:w="1135"/>
        <w:gridCol w:w="1698"/>
      </w:tblGrid>
      <w:tr>
        <w:trPr>
          <w:trHeight w:val="307" w:hRule="exact"/>
        </w:trPr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>
                <w:b/>
                <w:bCs/>
              </w:rPr>
              <w:t>Наименование темы дисциплины</w:t>
            </w:r>
          </w:p>
        </w:tc>
        <w:tc>
          <w:tcPr>
            <w:tcW w:w="4932" w:type="dxa"/>
            <w:gridSpan w:val="5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>
        <w:trPr>
          <w:trHeight w:val="288" w:hRule="exact"/>
        </w:trPr>
        <w:tc>
          <w:tcPr>
            <w:tcW w:w="422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2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97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>
                <w:b/>
                <w:bCs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>
                <w:b/>
                <w:bCs/>
              </w:rPr>
              <w:t>Самост. работа</w:t>
            </w:r>
          </w:p>
        </w:tc>
        <w:tc>
          <w:tcPr>
            <w:tcW w:w="1698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802" w:hRule="exact"/>
        </w:trPr>
        <w:tc>
          <w:tcPr>
            <w:tcW w:w="422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22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23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/>
              <w:t>Общая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/>
              <w:t>Лекции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jc w:val="center"/>
              <w:rPr/>
            </w:pPr>
            <w:r>
              <w:rPr/>
              <w:t>Семинары</w:t>
            </w:r>
          </w:p>
        </w:tc>
        <w:tc>
          <w:tcPr>
            <w:tcW w:w="1135" w:type="dxa"/>
            <w:vMerge w:val="continue"/>
            <w:tcBorders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690" w:hRule="exact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1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/>
            </w:pPr>
            <w:r>
              <w:rPr>
                <w:sz w:val="24"/>
                <w:szCs w:val="24"/>
              </w:rPr>
              <w:t>Системы управления. Специфика управления в туризме.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240"/>
              <w:rPr/>
            </w:pPr>
            <w:r>
              <w:rPr/>
              <w:t>36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440"/>
              <w:rPr/>
            </w:pPr>
            <w:r>
              <w:rPr/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340"/>
              <w:rPr/>
            </w:pPr>
            <w:r>
              <w:rPr/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500"/>
              <w:rPr/>
            </w:pPr>
            <w:r>
              <w:rPr/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140"/>
              <w:rPr/>
            </w:pPr>
            <w:r>
              <w:rPr/>
              <w:t>32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Тестирование</w:t>
            </w:r>
          </w:p>
        </w:tc>
      </w:tr>
      <w:tr>
        <w:trPr>
          <w:trHeight w:val="1362" w:hRule="exact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2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/>
            </w:pPr>
            <w:r>
              <w:rPr>
                <w:sz w:val="24"/>
                <w:szCs w:val="24"/>
              </w:rPr>
              <w:t>Современные технологии в системе управления туристским предприятием.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240"/>
              <w:rPr/>
            </w:pPr>
            <w:r>
              <w:rPr/>
              <w:t>36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440"/>
              <w:rPr/>
            </w:pPr>
            <w:r>
              <w:rPr/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340"/>
              <w:rPr/>
            </w:pPr>
            <w:r>
              <w:rPr/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500"/>
              <w:rPr/>
            </w:pPr>
            <w:r>
              <w:rPr/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140"/>
              <w:rPr/>
            </w:pPr>
            <w:r>
              <w:rPr/>
              <w:t>32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Ситуационные и практические задачи</w:t>
            </w:r>
          </w:p>
        </w:tc>
      </w:tr>
      <w:tr>
        <w:trPr>
          <w:trHeight w:val="1392" w:hRule="exact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3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/>
            </w:pPr>
            <w:r>
              <w:rPr>
                <w:sz w:val="24"/>
                <w:szCs w:val="24"/>
              </w:rPr>
              <w:t>Специфика применения информационных технологий в индустрии гостеприимства.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240"/>
              <w:rPr/>
            </w:pPr>
            <w:r>
              <w:rPr/>
              <w:t>36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440"/>
              <w:rPr/>
            </w:pPr>
            <w:r>
              <w:rPr/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340"/>
              <w:rPr/>
            </w:pPr>
            <w:r>
              <w:rPr/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500"/>
              <w:rPr/>
            </w:pPr>
            <w:r>
              <w:rPr/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140"/>
              <w:rPr/>
            </w:pPr>
            <w:r>
              <w:rPr/>
              <w:t>32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Ситуационные и практические задачи</w:t>
            </w:r>
          </w:p>
        </w:tc>
      </w:tr>
      <w:tr>
        <w:trPr>
          <w:trHeight w:val="1392" w:hRule="exact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4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/>
            </w:pPr>
            <w:r>
              <w:rPr>
                <w:sz w:val="24"/>
                <w:szCs w:val="24"/>
              </w:rPr>
              <w:t>Програмные комплексы для индустрии гостемприимства.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240"/>
              <w:rPr/>
            </w:pPr>
            <w:r>
              <w:rPr/>
              <w:t>36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440"/>
              <w:rPr/>
            </w:pPr>
            <w:r>
              <w:rPr/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340"/>
              <w:rPr/>
            </w:pPr>
            <w:r>
              <w:rPr/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500"/>
              <w:rPr/>
            </w:pPr>
            <w:r>
              <w:rPr/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140"/>
              <w:rPr/>
            </w:pPr>
            <w:r>
              <w:rPr/>
              <w:t>32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rPr/>
            </w:pPr>
            <w:r>
              <w:rPr/>
              <w:t>Опрос.</w:t>
            </w:r>
          </w:p>
        </w:tc>
      </w:tr>
      <w:tr>
        <w:trPr>
          <w:trHeight w:val="581" w:hRule="exact"/>
        </w:trPr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Итого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240"/>
              <w:rPr/>
            </w:pPr>
            <w:r>
              <w:rPr/>
              <w:t>1</w:t>
            </w:r>
            <w:r>
              <w:rPr/>
              <w:t>44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440"/>
              <w:rPr/>
            </w:pPr>
            <w:r>
              <w:rPr/>
              <w:t>16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340"/>
              <w:rPr/>
            </w:pPr>
            <w:r>
              <w:rPr/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500"/>
              <w:rPr/>
            </w:pPr>
            <w:r>
              <w:rPr/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ind w:firstLine="140"/>
              <w:rPr/>
            </w:pPr>
            <w:r>
              <w:rPr/>
              <w:t>128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</w:r>
          </w:p>
        </w:tc>
      </w:tr>
    </w:tbl>
    <w:p>
      <w:pPr>
        <w:pStyle w:val="24"/>
        <w:keepNext w:val="true"/>
        <w:keepLines/>
        <w:shd w:val="clear" w:color="auto" w:fill="auto"/>
        <w:tabs>
          <w:tab w:val="clear" w:pos="708"/>
          <w:tab w:val="left" w:pos="2610" w:leader="none"/>
        </w:tabs>
        <w:spacing w:before="0" w:after="0"/>
        <w:ind w:left="40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numPr>
          <w:ilvl w:val="1"/>
          <w:numId w:val="6"/>
        </w:numPr>
        <w:shd w:val="clear" w:color="auto" w:fill="auto"/>
        <w:tabs>
          <w:tab w:val="clear" w:pos="708"/>
          <w:tab w:val="left" w:pos="2610" w:leader="none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>Содержание практических и семинарских занятий</w:t>
      </w:r>
      <w:bookmarkStart w:id="9" w:name="bookmark35"/>
      <w:bookmarkStart w:id="10" w:name="bookmark34"/>
      <w:bookmarkEnd w:id="9"/>
      <w:bookmarkEnd w:id="10"/>
    </w:p>
    <w:p>
      <w:pPr>
        <w:pStyle w:val="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Таблица 4</w:t>
      </w:r>
    </w:p>
    <w:tbl>
      <w:tblPr>
        <w:tblW w:w="977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1163"/>
        <w:gridCol w:w="1951"/>
        <w:gridCol w:w="4678"/>
        <w:gridCol w:w="1980"/>
      </w:tblGrid>
      <w:tr>
        <w:trPr>
          <w:trHeight w:val="854" w:hRule="exact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bookmarkStart w:id="11" w:name="bookmark37"/>
            <w:bookmarkStart w:id="12" w:name="bookmark36"/>
            <w:bookmarkEnd w:id="11"/>
            <w:bookmarkEnd w:id="12"/>
            <w:r>
              <w:rPr>
                <w:rFonts w:eastAsia="Times New Roman" w:cs="Times New Roman" w:ascii="Times New Roman" w:hAnsi="Times New Roman"/>
                <w:b/>
                <w:bCs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bCs/>
              </w:rPr>
              <w:t>темы дисц.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</w:rPr>
              <w:t>Наименование темы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</w:rPr>
              <w:t>Тематика практических и/или семинарских занятий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</w:rPr>
              <w:t>Технологии проведения</w:t>
            </w:r>
          </w:p>
        </w:tc>
      </w:tr>
      <w:tr>
        <w:trPr>
          <w:trHeight w:val="2347" w:hRule="exact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/>
            </w:pPr>
            <w:r>
              <w:rPr>
                <w:sz w:val="24"/>
                <w:szCs w:val="24"/>
              </w:rPr>
              <w:t>Системы управления. Специфика управления в туризме.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firstLine="709"/>
              <w:jc w:val="both"/>
              <w:rPr/>
            </w:pPr>
            <w:r>
              <w:rPr>
                <w:sz w:val="24"/>
                <w:szCs w:val="24"/>
              </w:rPr>
              <w:t>Понятие о системе управления. Цикл управления туристским предприятием. Система менеджмента качества в туриндустрии. Бенчмаркинг. Стратегия туристской организации. Методы принятия управленческих решений. Автоматизированные системы управления турфирмой.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488" w:leader="none"/>
                <w:tab w:val="left" w:pos="2160" w:leader="none"/>
              </w:tabs>
              <w:ind w:firstLine="709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Тестирование</w:t>
            </w:r>
          </w:p>
        </w:tc>
      </w:tr>
      <w:tr>
        <w:trPr>
          <w:trHeight w:val="2100" w:hRule="exact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/>
            </w:pPr>
            <w:r>
              <w:rPr>
                <w:sz w:val="24"/>
                <w:szCs w:val="24"/>
              </w:rPr>
              <w:t>Современные технологии в системе управления туристским предприятием.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использования автоматизированных систем управления туристской индустрии. Компьютерные сети. Виды компьютерных сетей. Истользование сети Интернет в туриндустрии. Сайт турорганизации: требования к содержанию. SEO. SMM. Справочные правовые системы.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rPr/>
            </w:pPr>
            <w:r>
              <w:rPr/>
              <w:t>Ситуационные и практические задачи.</w:t>
            </w:r>
          </w:p>
        </w:tc>
      </w:tr>
      <w:tr>
        <w:trPr>
          <w:trHeight w:val="1813" w:hRule="exact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применения информационных технологий в индустрии гостеприимства.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tabs>
                <w:tab w:val="clear" w:pos="708"/>
                <w:tab w:val="left" w:pos="2237" w:leader="none"/>
                <w:tab w:val="right" w:pos="3792" w:leader="none"/>
              </w:tabs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CRM-систем. Классификация функций  CRM-систем. Виды  CRM-систем. Преимущества внедрения  CRM-систем. Концепция  CRM 2.0. Компьютерне системы бронирования.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Ситуационные и практические задачи</w:t>
            </w:r>
          </w:p>
        </w:tc>
      </w:tr>
      <w:tr>
        <w:trPr>
          <w:trHeight w:val="1304" w:hRule="exact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Програмные комплексы для индустрии гостемприимства.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</w:rPr>
              <w:t>Отель</w:t>
            </w:r>
            <w:r>
              <w:rPr>
                <w:sz w:val="24"/>
                <w:szCs w:val="24"/>
                <w:lang w:val="en-US"/>
              </w:rPr>
              <w:t xml:space="preserve">. Shelter PMS. Travelline. </w:t>
            </w:r>
            <w:r>
              <w:rPr>
                <w:sz w:val="24"/>
                <w:szCs w:val="24"/>
              </w:rPr>
              <w:t>МаксиБукинг. КонтурОтель. Отеликс. Эдельвейс. Bnovo.</w:t>
            </w:r>
          </w:p>
          <w:p>
            <w:pPr>
              <w:pStyle w:val="12"/>
              <w:widowControl w:val="false"/>
              <w:shd w:val="clear" w:color="auto" w:fill="auto"/>
              <w:tabs>
                <w:tab w:val="clear" w:pos="708"/>
                <w:tab w:val="left" w:pos="2650" w:leader="none"/>
              </w:tabs>
              <w:spacing w:lineRule="auto" w:line="24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Опрос.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</w:tbl>
    <w:p>
      <w:pPr>
        <w:pStyle w:val="24"/>
        <w:keepNext w:val="true"/>
        <w:keepLines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shd w:val="clear" w:color="auto" w:fill="auto"/>
        <w:spacing w:before="0" w:after="0"/>
        <w:ind w:firstLine="700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13" w:name="bookmark371"/>
      <w:bookmarkStart w:id="14" w:name="bookmark361"/>
      <w:bookmarkStart w:id="15" w:name="bookmark371"/>
      <w:bookmarkStart w:id="16" w:name="bookmark361"/>
      <w:bookmarkEnd w:id="15"/>
      <w:bookmarkEnd w:id="16"/>
    </w:p>
    <w:p>
      <w:pPr>
        <w:pStyle w:val="12"/>
        <w:numPr>
          <w:ilvl w:val="0"/>
          <w:numId w:val="6"/>
        </w:numPr>
        <w:shd w:val="clear" w:color="auto" w:fill="auto"/>
        <w:tabs>
          <w:tab w:val="clear" w:pos="708"/>
          <w:tab w:val="left" w:pos="367" w:leader="none"/>
        </w:tabs>
        <w:spacing w:lineRule="auto" w:line="2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Учебно-методическое обеспечение для самостоятельной работы обучающихся по дисциплине</w:t>
      </w:r>
    </w:p>
    <w:p>
      <w:pPr>
        <w:pStyle w:val="12"/>
        <w:shd w:val="clear" w:color="auto" w:fill="auto"/>
        <w:tabs>
          <w:tab w:val="clear" w:pos="708"/>
          <w:tab w:val="left" w:pos="367" w:leader="none"/>
        </w:tabs>
        <w:spacing w:lineRule="auto" w:line="24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numPr>
          <w:ilvl w:val="1"/>
          <w:numId w:val="6"/>
        </w:numPr>
        <w:shd w:val="clear" w:color="auto" w:fill="auto"/>
        <w:tabs>
          <w:tab w:val="clear" w:pos="708"/>
          <w:tab w:val="left" w:pos="506" w:leader="none"/>
        </w:tabs>
        <w:spacing w:before="0" w:after="0"/>
        <w:ind w:left="0" w:firstLine="709"/>
        <w:jc w:val="both"/>
        <w:rPr>
          <w:sz w:val="24"/>
          <w:szCs w:val="24"/>
        </w:rPr>
      </w:pPr>
      <w:bookmarkStart w:id="17" w:name="bookmark39"/>
      <w:bookmarkStart w:id="18" w:name="bookmark38"/>
      <w:r>
        <w:rPr>
          <w:sz w:val="24"/>
          <w:szCs w:val="24"/>
        </w:rPr>
        <w:t>Формы внеаудиторной самостоятельной работы</w:t>
      </w:r>
      <w:bookmarkEnd w:id="17"/>
      <w:bookmarkEnd w:id="18"/>
    </w:p>
    <w:p>
      <w:pPr>
        <w:pStyle w:val="Style26"/>
        <w:shd w:val="clear" w:color="auto" w:fill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Style w:val="af9"/>
        <w:tblW w:w="964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694"/>
        <w:gridCol w:w="3969"/>
        <w:gridCol w:w="2977"/>
      </w:tblGrid>
      <w:tr>
        <w:trPr/>
        <w:tc>
          <w:tcPr>
            <w:tcW w:w="2694" w:type="dxa"/>
            <w:tcBorders/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uppressAutoHyphens w:val="true"/>
              <w:spacing w:before="0" w:after="0"/>
              <w:jc w:val="center"/>
              <w:rPr>
                <w:kern w:val="0"/>
                <w:sz w:val="24"/>
                <w:szCs w:val="24"/>
                <w:lang w:val="ru-RU" w:eastAsia="ru-RU" w:bidi="ru-RU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ru-RU"/>
              </w:rPr>
              <w:t>Наименование разделов, входящих в дисциплину</w:t>
            </w:r>
          </w:p>
        </w:tc>
        <w:tc>
          <w:tcPr>
            <w:tcW w:w="3969" w:type="dxa"/>
            <w:tcBorders/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uppressAutoHyphens w:val="true"/>
              <w:spacing w:before="0" w:after="0"/>
              <w:jc w:val="center"/>
              <w:rPr>
                <w:kern w:val="0"/>
                <w:sz w:val="24"/>
                <w:szCs w:val="24"/>
                <w:lang w:val="ru-RU" w:eastAsia="ru-RU" w:bidi="ru-RU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ru-RU"/>
              </w:rPr>
              <w:t>Форма внеаудиторной самостоятельной работы</w:t>
            </w:r>
          </w:p>
        </w:tc>
        <w:tc>
          <w:tcPr>
            <w:tcW w:w="2977" w:type="dxa"/>
            <w:tcBorders/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uppressAutoHyphens w:val="true"/>
              <w:spacing w:before="0" w:after="0"/>
              <w:jc w:val="center"/>
              <w:rPr>
                <w:kern w:val="0"/>
                <w:sz w:val="24"/>
                <w:szCs w:val="24"/>
                <w:lang w:val="ru-RU" w:eastAsia="ru-RU" w:bidi="ru-RU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ru-RU"/>
              </w:rPr>
              <w:t>Указание тем, отводимых на самостоятельное освоение обучающимся</w:t>
            </w:r>
          </w:p>
        </w:tc>
      </w:tr>
      <w:tr>
        <w:trPr/>
        <w:tc>
          <w:tcPr>
            <w:tcW w:w="2694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eastAsia="ru-RU" w:bidi="ru-RU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Системы управления. Специфика управления в туризме.</w:t>
            </w:r>
          </w:p>
        </w:tc>
        <w:tc>
          <w:tcPr>
            <w:tcW w:w="3969" w:type="dxa"/>
            <w:tcBorders/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uppressAutoHyphens w:val="true"/>
              <w:spacing w:before="0" w:after="0"/>
              <w:jc w:val="both"/>
              <w:rPr>
                <w:kern w:val="0"/>
                <w:sz w:val="24"/>
                <w:szCs w:val="24"/>
                <w:lang w:val="ru-RU" w:eastAsia="ru-RU" w:bidi="ru-RU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Работа с учебно-методической и справочной литературой для ответов на семинарских занятиях.</w:t>
            </w:r>
          </w:p>
        </w:tc>
        <w:tc>
          <w:tcPr>
            <w:tcW w:w="2977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Методы принятия управленческих решений</w:t>
            </w:r>
          </w:p>
        </w:tc>
      </w:tr>
      <w:tr>
        <w:trPr/>
        <w:tc>
          <w:tcPr>
            <w:tcW w:w="2694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eastAsia="ru-RU" w:bidi="ru-RU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Современные технологии в системе управления туристским предприятием.</w:t>
            </w:r>
          </w:p>
        </w:tc>
        <w:tc>
          <w:tcPr>
            <w:tcW w:w="3969" w:type="dxa"/>
            <w:tcBorders/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2515" w:leader="none"/>
              </w:tabs>
              <w:suppressAutoHyphens w:val="true"/>
              <w:spacing w:before="0" w:after="0"/>
              <w:jc w:val="both"/>
              <w:rPr>
                <w:kern w:val="0"/>
                <w:sz w:val="24"/>
                <w:szCs w:val="24"/>
                <w:lang w:val="ru-RU" w:eastAsia="ru-RU" w:bidi="ru-RU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Работа с учебной и справочной литературой, использование Интернет- ресурсов для подготовки докладов по рекомендованной статье или предложенным темам.</w:t>
            </w:r>
          </w:p>
        </w:tc>
        <w:tc>
          <w:tcPr>
            <w:tcW w:w="2977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Сайт турорганизации: требования к содержанию</w:t>
            </w:r>
          </w:p>
        </w:tc>
      </w:tr>
      <w:tr>
        <w:trPr/>
        <w:tc>
          <w:tcPr>
            <w:tcW w:w="2694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Специфика применения информационных технологий в индустрии гостеприимства.</w:t>
            </w:r>
          </w:p>
        </w:tc>
        <w:tc>
          <w:tcPr>
            <w:tcW w:w="3969" w:type="dxa"/>
            <w:tcBorders/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uppressAutoHyphens w:val="true"/>
              <w:spacing w:before="0" w:after="0"/>
              <w:jc w:val="both"/>
              <w:rPr>
                <w:kern w:val="0"/>
                <w:sz w:val="24"/>
                <w:szCs w:val="24"/>
                <w:lang w:val="ru-RU" w:eastAsia="ru-RU" w:bidi="ru-RU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Работа с учебной и справочной литературой для подготовки к групповым дискуссиям, работе в группах или в парах</w:t>
            </w:r>
          </w:p>
        </w:tc>
        <w:tc>
          <w:tcPr>
            <w:tcW w:w="2977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tabs>
                <w:tab w:val="clear" w:pos="708"/>
                <w:tab w:val="left" w:pos="2237" w:leader="none"/>
                <w:tab w:val="right" w:pos="3792" w:leader="none"/>
              </w:tabs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Преимущества внедрения  CRM-систем. Концепция  CRM 2.0.</w:t>
            </w:r>
          </w:p>
        </w:tc>
      </w:tr>
      <w:tr>
        <w:trPr/>
        <w:tc>
          <w:tcPr>
            <w:tcW w:w="2694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Програмные комплексы для индустрии гостемприимства.</w:t>
            </w:r>
          </w:p>
        </w:tc>
        <w:tc>
          <w:tcPr>
            <w:tcW w:w="3969" w:type="dxa"/>
            <w:tcBorders/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2520" w:leader="none"/>
              </w:tabs>
              <w:suppressAutoHyphens w:val="true"/>
              <w:spacing w:before="0" w:after="0"/>
              <w:jc w:val="both"/>
              <w:rPr>
                <w:kern w:val="0"/>
                <w:sz w:val="24"/>
                <w:szCs w:val="24"/>
                <w:lang w:val="ru-RU" w:eastAsia="ru-RU" w:bidi="ru-RU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Работа с учебной и справочной литературой, использование Интернет- ресурсов для подготовки докладов по рекомендованной статье или предложенным темам. Кейс</w:t>
            </w:r>
          </w:p>
        </w:tc>
        <w:tc>
          <w:tcPr>
            <w:tcW w:w="2977" w:type="dxa"/>
            <w:tcBorders/>
            <w:shd w:color="auto" w:fill="FFFFFF" w:val="clear"/>
          </w:tcPr>
          <w:p>
            <w:pPr>
              <w:pStyle w:val="12"/>
              <w:widowControl w:val="false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ru-RU"/>
              </w:rPr>
              <w:t>1С: Отель.</w:t>
            </w:r>
          </w:p>
        </w:tc>
      </w:tr>
    </w:tbl>
    <w:p>
      <w:pPr>
        <w:pStyle w:val="12"/>
        <w:shd w:val="clear" w:color="auto" w:fill="auto"/>
        <w:tabs>
          <w:tab w:val="clear" w:pos="708"/>
          <w:tab w:val="left" w:pos="1256" w:leader="none"/>
        </w:tabs>
        <w:spacing w:lineRule="auto" w:line="240"/>
        <w:ind w:left="400" w:hanging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1256" w:leader="none"/>
        </w:tabs>
        <w:spacing w:lineRule="auto" w:line="240"/>
        <w:ind w:left="400" w:hanging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numPr>
          <w:ilvl w:val="1"/>
          <w:numId w:val="6"/>
        </w:numPr>
        <w:shd w:val="clear" w:color="auto" w:fill="auto"/>
        <w:tabs>
          <w:tab w:val="clear" w:pos="708"/>
          <w:tab w:val="left" w:pos="1256" w:leader="none"/>
        </w:tabs>
        <w:spacing w:lineRule="auto" w:line="2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Методическое обеспечение для аудиторной и внеаудиторной работы</w:t>
      </w:r>
    </w:p>
    <w:p>
      <w:pPr>
        <w:pStyle w:val="12"/>
        <w:tabs>
          <w:tab w:val="clear" w:pos="708"/>
          <w:tab w:val="left" w:pos="125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Вопросы (задания) для самостоятельной работы студентов </w:t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Проведите  сравнительный анализ автоматизированных систем управления гостиничными предприятиями.</w:t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Раскройте  методику работы в одной из систем управления гостиничным предприятием.</w:t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Проведите сравнительный анализ модулей онлайн бронирования управления предприятиями индустрии гостеприимства.</w:t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Проведите сравнительный анализ глобальных/альтернативных систем бронирования.</w:t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Сравните российский и  зарубежный подходы к разработке автоматизированных систем управления.</w:t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Проведите сравнительный анализ между основными идополнительными системами управления предприятием.</w:t>
      </w:r>
    </w:p>
    <w:p>
      <w:pPr>
        <w:pStyle w:val="12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1256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2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2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2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20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08"/>
          <w:tab w:val="left" w:pos="811" w:leader="none"/>
        </w:tabs>
        <w:spacing w:lineRule="auto" w:line="240"/>
        <w:ind w:left="400" w:firstLine="4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</w:p>
    <w:p>
      <w:pPr>
        <w:pStyle w:val="12"/>
        <w:shd w:val="clear" w:color="auto" w:fill="auto"/>
        <w:tabs>
          <w:tab w:val="clear" w:pos="708"/>
          <w:tab w:val="left" w:pos="811" w:leader="none"/>
        </w:tabs>
        <w:spacing w:lineRule="auto" w:line="240"/>
        <w:ind w:left="40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shd w:val="clear" w:color="auto" w:fill="auto"/>
        <w:spacing w:before="0" w:after="0"/>
        <w:ind w:firstLine="709"/>
        <w:jc w:val="both"/>
        <w:rPr>
          <w:sz w:val="24"/>
          <w:szCs w:val="24"/>
        </w:rPr>
      </w:pPr>
      <w:bookmarkStart w:id="19" w:name="bookmark48"/>
      <w:bookmarkStart w:id="20" w:name="bookmark49"/>
      <w:r>
        <w:rPr>
          <w:sz w:val="24"/>
          <w:szCs w:val="24"/>
        </w:rPr>
        <w:t>7.1 Перечень компетенций, с указанием этапов их формирования в процессе освоения в процессе освоения образовательной программы</w:t>
      </w:r>
      <w:bookmarkEnd w:id="19"/>
      <w:bookmarkEnd w:id="20"/>
    </w:p>
    <w:p>
      <w:pPr>
        <w:pStyle w:val="24"/>
        <w:keepNext w:val="true"/>
        <w:keepLines/>
        <w:shd w:val="clear" w:color="auto" w:fill="auto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numPr>
          <w:ilvl w:val="1"/>
          <w:numId w:val="2"/>
        </w:numPr>
        <w:shd w:val="clear" w:color="auto" w:fill="auto"/>
        <w:tabs>
          <w:tab w:val="clear" w:pos="708"/>
          <w:tab w:val="left" w:pos="550" w:leader="none"/>
        </w:tabs>
        <w:spacing w:before="0" w:after="0"/>
        <w:ind w:firstLine="709"/>
        <w:jc w:val="both"/>
        <w:rPr>
          <w:sz w:val="24"/>
          <w:szCs w:val="24"/>
        </w:rPr>
      </w:pPr>
      <w:bookmarkStart w:id="21" w:name="bookmark51"/>
      <w:bookmarkStart w:id="22" w:name="bookmark50"/>
      <w:r>
        <w:rPr>
          <w:sz w:val="24"/>
          <w:szCs w:val="24"/>
        </w:rPr>
        <w:t>Описание показателей и критерий оценивания компетенций. Описание шкал оценивания</w:t>
      </w:r>
      <w:bookmarkEnd w:id="21"/>
      <w:bookmarkEnd w:id="22"/>
    </w:p>
    <w:p>
      <w:pPr>
        <w:pStyle w:val="24"/>
        <w:keepNext w:val="true"/>
        <w:keepLines/>
        <w:shd w:val="clear" w:color="auto" w:fill="auto"/>
        <w:tabs>
          <w:tab w:val="clear" w:pos="708"/>
          <w:tab w:val="left" w:pos="550" w:leader="none"/>
        </w:tabs>
        <w:spacing w:before="0" w:after="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 успеваемости осуществляется в ходе учебного процесса и консультирования студентов, по результатам выполнения самостоятельной работы. Основными формами текущего контроля знаний являются: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обсуждение вынесенных в планы семинарских занятий вопросов тем и контрольных вопросов;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решение ситуационных и практических задач, тестов и их обсуждение;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написание рефератов, мозговой штурм, решение кейсов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24"/>
        <w:keepNext w:val="true"/>
        <w:keepLines/>
        <w:numPr>
          <w:ilvl w:val="1"/>
          <w:numId w:val="2"/>
        </w:numPr>
        <w:shd w:val="clear" w:color="auto" w:fill="auto"/>
        <w:tabs>
          <w:tab w:val="clear" w:pos="708"/>
          <w:tab w:val="left" w:pos="1758" w:leader="none"/>
        </w:tabs>
        <w:spacing w:before="0" w:after="0"/>
        <w:ind w:firstLine="709"/>
        <w:jc w:val="both"/>
        <w:rPr>
          <w:sz w:val="24"/>
          <w:szCs w:val="24"/>
        </w:rPr>
      </w:pPr>
      <w:bookmarkStart w:id="23" w:name="bookmark53"/>
      <w:bookmarkStart w:id="24" w:name="bookmark52"/>
      <w:r>
        <w:rPr>
          <w:sz w:val="24"/>
          <w:szCs w:val="24"/>
        </w:rPr>
        <w:t>Типовые контрольные задания или иные материалы, необходимые для оценки знаний, умений, владений</w:t>
      </w:r>
      <w:bookmarkEnd w:id="23"/>
      <w:bookmarkEnd w:id="24"/>
    </w:p>
    <w:p>
      <w:pPr>
        <w:pStyle w:val="24"/>
        <w:keepNext w:val="true"/>
        <w:keepLines/>
        <w:shd w:val="clear" w:color="auto" w:fill="auto"/>
        <w:tabs>
          <w:tab w:val="clear" w:pos="708"/>
          <w:tab w:val="left" w:pos="1758" w:leader="none"/>
        </w:tabs>
        <w:spacing w:before="0" w:after="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shd w:val="clear" w:color="auto" w:fill="auto"/>
        <w:spacing w:before="0" w:after="0"/>
        <w:jc w:val="center"/>
        <w:rPr>
          <w:sz w:val="24"/>
          <w:szCs w:val="24"/>
        </w:rPr>
      </w:pPr>
      <w:bookmarkStart w:id="25" w:name="bookmark55"/>
      <w:bookmarkStart w:id="26" w:name="bookmark54"/>
      <w:r>
        <w:rPr>
          <w:sz w:val="24"/>
          <w:szCs w:val="24"/>
        </w:rPr>
        <w:t>Вопросы для подготовки к зачету</w:t>
      </w:r>
      <w:bookmarkEnd w:id="25"/>
      <w:bookmarkEnd w:id="26"/>
    </w:p>
    <w:p>
      <w:pPr>
        <w:pStyle w:val="12"/>
        <w:keepNext w:val="true"/>
        <w:keepLines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Понятие о системе управления.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Цикл управления туристским предприятием.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Система менеджмента качества в туриндустрии.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Бенчмаркинг.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Стратегия туристской организации.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Методы принятия управленческих решений.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Автоматизированные системы управления турфирмой.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 Уровни использования автоматизированных систем управления туристской индустрии.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 Компьютерные сети. Виды компьютерных сетей.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10. Истользование сети Интернет в туриндустрии.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11. Сайт турорганизации: требования к содержанию.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12 SEO в туристской индустрии.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13. SMM в туристской индустрии.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Справочные правовые системы.  </w:t>
      </w:r>
    </w:p>
    <w:p>
      <w:pPr>
        <w:pStyle w:val="12"/>
        <w:shd w:val="clear" w:color="auto" w:fill="auto"/>
        <w:tabs>
          <w:tab w:val="clear" w:pos="708"/>
          <w:tab w:val="left" w:pos="2237" w:leader="none"/>
          <w:tab w:val="right" w:pos="379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15. Понятие CRM-систем.</w:t>
      </w:r>
    </w:p>
    <w:p>
      <w:pPr>
        <w:pStyle w:val="12"/>
        <w:shd w:val="clear" w:color="auto" w:fill="auto"/>
        <w:tabs>
          <w:tab w:val="clear" w:pos="708"/>
          <w:tab w:val="left" w:pos="2237" w:leader="none"/>
          <w:tab w:val="right" w:pos="379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16. Классификация функций  CRM-систем. Виды  CRM-систем.</w:t>
      </w:r>
    </w:p>
    <w:p>
      <w:pPr>
        <w:pStyle w:val="12"/>
        <w:shd w:val="clear" w:color="auto" w:fill="auto"/>
        <w:tabs>
          <w:tab w:val="clear" w:pos="708"/>
          <w:tab w:val="left" w:pos="2237" w:leader="none"/>
          <w:tab w:val="right" w:pos="379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17. Преимущества внедрения  CRM-систем.</w:t>
      </w:r>
    </w:p>
    <w:p>
      <w:pPr>
        <w:pStyle w:val="12"/>
        <w:shd w:val="clear" w:color="auto" w:fill="auto"/>
        <w:tabs>
          <w:tab w:val="clear" w:pos="708"/>
          <w:tab w:val="left" w:pos="2237" w:leader="none"/>
          <w:tab w:val="right" w:pos="379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18. Концепция  CRM 2.0.</w:t>
      </w:r>
    </w:p>
    <w:p>
      <w:pPr>
        <w:pStyle w:val="12"/>
        <w:shd w:val="clear" w:color="auto" w:fill="auto"/>
        <w:tabs>
          <w:tab w:val="clear" w:pos="708"/>
          <w:tab w:val="left" w:pos="2237" w:leader="none"/>
          <w:tab w:val="right" w:pos="379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19. Компьютерне системы бронирования.</w:t>
      </w:r>
    </w:p>
    <w:p>
      <w:pPr>
        <w:pStyle w:val="12"/>
        <w:shd w:val="clear" w:color="auto" w:fill="auto"/>
        <w:tabs>
          <w:tab w:val="clear" w:pos="708"/>
          <w:tab w:val="left" w:pos="2237" w:leader="none"/>
          <w:tab w:val="right" w:pos="379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 Общая характеристика програмных комплексов для индустрии гостемприимства (1С: Отель. Shelter PMS. Travelline. МаксиБукинг. КонтурОтель. Отеликс. Эдельвейс. Bnovo и др.). </w:t>
      </w:r>
    </w:p>
    <w:p>
      <w:pPr>
        <w:pStyle w:val="Normal"/>
        <w:tabs>
          <w:tab w:val="clear" w:pos="708"/>
          <w:tab w:val="left" w:pos="1178" w:leader="none"/>
        </w:tabs>
        <w:jc w:val="both"/>
        <w:rPr/>
      </w:pPr>
      <w:r>
        <w:rPr/>
      </w:r>
      <w:bookmarkStart w:id="27" w:name="bookmark57"/>
      <w:bookmarkStart w:id="28" w:name="bookmark56"/>
      <w:bookmarkStart w:id="29" w:name="bookmark57"/>
      <w:bookmarkStart w:id="30" w:name="bookmark56"/>
      <w:bookmarkEnd w:id="29"/>
      <w:bookmarkEnd w:id="30"/>
    </w:p>
    <w:p>
      <w:pPr>
        <w:pStyle w:val="Normal"/>
        <w:tabs>
          <w:tab w:val="clear" w:pos="708"/>
          <w:tab w:val="left" w:pos="1106" w:leader="none"/>
        </w:tabs>
        <w:ind w:firstLine="709"/>
        <w:jc w:val="both"/>
        <w:rPr/>
      </w:pPr>
      <w:r>
        <w:rPr/>
      </w:r>
    </w:p>
    <w:p>
      <w:pPr>
        <w:pStyle w:val="Normal"/>
        <w:tabs>
          <w:tab w:val="clear" w:pos="708"/>
          <w:tab w:val="left" w:pos="1106" w:leader="none"/>
        </w:tabs>
        <w:ind w:firstLine="709"/>
        <w:jc w:val="both"/>
        <w:rPr>
          <w:rFonts w:ascii="Nimbus Roman" w:hAnsi="Nimbus Roman"/>
        </w:rPr>
      </w:pPr>
      <w:r>
        <w:rPr>
          <w:rFonts w:ascii="Nimbus Roman" w:hAnsi="Nimbus Roman"/>
        </w:rPr>
        <w:t>Примеры оценочных средств (тестовых заданий) для проверки каждой компетенции, формируемой дисциплиной:</w:t>
      </w:r>
    </w:p>
    <w:p>
      <w:pPr>
        <w:pStyle w:val="Normal"/>
        <w:tabs>
          <w:tab w:val="clear" w:pos="708"/>
          <w:tab w:val="left" w:pos="1106" w:leader="none"/>
        </w:tabs>
        <w:ind w:firstLine="709"/>
        <w:jc w:val="right"/>
        <w:rPr>
          <w:rFonts w:ascii="Nimbus Roman" w:hAnsi="Nimbus Roman"/>
        </w:rPr>
      </w:pPr>
      <w:r>
        <w:rPr>
          <w:rFonts w:ascii="Nimbus Roman" w:hAnsi="Nimbus Roman"/>
        </w:rPr>
        <w:t>Таблица 6</w:t>
      </w:r>
    </w:p>
    <w:p>
      <w:pPr>
        <w:pStyle w:val="Normal"/>
        <w:tabs>
          <w:tab w:val="clear" w:pos="708"/>
          <w:tab w:val="left" w:pos="1106" w:leader="none"/>
        </w:tabs>
        <w:ind w:firstLine="709"/>
        <w:jc w:val="right"/>
        <w:rPr/>
      </w:pPr>
      <w:r>
        <w:rPr/>
      </w:r>
    </w:p>
    <w:p>
      <w:pPr>
        <w:pStyle w:val="Normal"/>
        <w:tabs>
          <w:tab w:val="clear" w:pos="708"/>
          <w:tab w:val="left" w:pos="1106" w:leader="none"/>
        </w:tabs>
        <w:ind w:firstLine="709"/>
        <w:jc w:val="right"/>
        <w:rPr/>
      </w:pPr>
      <w:r>
        <w:rPr/>
      </w:r>
    </w:p>
    <w:tbl>
      <w:tblPr>
        <w:tblW w:w="956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82"/>
        <w:gridCol w:w="2570"/>
        <w:gridCol w:w="4820"/>
        <w:gridCol w:w="1095"/>
      </w:tblGrid>
      <w:tr>
        <w:trPr/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Номер задания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Содержание вопроса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Правильный ответ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Компетенция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Какие этапы обычно включают в цикл менедмента?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Планирование, организация, мотивация, контроль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2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Что включает описание туристской услуги?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это информация об основных характеристиках туристской услуги и условиях обслуживания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3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Что т</w:t>
            </w:r>
            <w:r>
              <w:rPr>
                <w:rFonts w:ascii="Nimbus Roman" w:hAnsi="Nimbus Roman"/>
                <w:lang w:bidi="ar-SA"/>
              </w:rPr>
              <w:t>а</w:t>
            </w:r>
            <w:r>
              <w:rPr>
                <w:rFonts w:ascii="Nimbus Roman" w:hAnsi="Nimbus Roman"/>
                <w:lang w:bidi="ar-SA"/>
              </w:rPr>
              <w:t>кое бенчмаркинг?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</w:rPr>
            </w:pPr>
            <w:r>
              <w:rPr>
                <w:rFonts w:ascii="Nimbus Roman" w:hAnsi="Nimbus Roman"/>
              </w:rPr>
              <w:t>сопоставительный анализ на основе эталонных показателей как процесс определения, понимания и адаптации имеющихся примеров эффективного функционирования предприятия с целью улучшения собственной работы. Анализ включает в себя два процесса: оценивание и сопоставление.</w:t>
            </w:r>
          </w:p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4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Как вы считаете, какая цель внедрения CRM-систем?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переход к проактивной модели взаимодействия с клиентами.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5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Какие виды CRM-систем обычно используют в туриндустрии?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TGliederung110"/>
              <w:widowControl w:val="false"/>
              <w:spacing w:before="0" w:after="0"/>
              <w:jc w:val="both"/>
              <w:rPr>
                <w:rFonts w:ascii="Nimbus Roman" w:hAnsi="Nimbus Roman"/>
                <w:sz w:val="24"/>
                <w:lang w:bidi="ar-SA"/>
              </w:rPr>
            </w:pPr>
            <w:r>
              <w:rPr>
                <w:rFonts w:ascii="Nimbus Roman" w:hAnsi="Nimbus Roman"/>
                <w:sz w:val="24"/>
                <w:lang w:bidi="ar-SA"/>
              </w:rPr>
              <w:t>операционные CRM; аналитический CRM;  коллаборационный CRM (CRM  сотрудничества).</w:t>
            </w:r>
          </w:p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6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Охарактеризуйте концепцию CRM  2.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TGliederung110"/>
              <w:widowControl w:val="false"/>
              <w:spacing w:lineRule="auto" w:line="216" w:before="0" w:after="0"/>
              <w:jc w:val="both"/>
              <w:rPr>
                <w:rFonts w:ascii="Nimbus Roman" w:hAnsi="Nimbus Roman"/>
                <w:sz w:val="24"/>
                <w:lang w:bidi="ar-SA"/>
              </w:rPr>
            </w:pPr>
            <w:r>
              <w:rPr>
                <w:rFonts w:ascii="Nimbus Roman" w:hAnsi="Nimbus Roman"/>
                <w:sz w:val="24"/>
                <w:lang w:bidi="ar-SA"/>
              </w:rPr>
              <w:t>это CRM, интегрированный с  сетевыми сообществами и  социальными сетями</w:t>
            </w:r>
            <w:r>
              <w:rPr>
                <w:rFonts w:ascii="Nimbus Roman" w:hAnsi="Nimbus Roman"/>
                <w:color w:val="4D5156"/>
                <w:sz w:val="24"/>
                <w:shd w:fill="FFFFFF" w:val="clear"/>
                <w:lang w:bidi="ar-SA"/>
              </w:rPr>
              <w:t>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7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Перечислите наиболее популярные в России  програмные комплексы для индустрии гостемприимства.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12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rFonts w:ascii="Nimbus Roman" w:hAnsi="Nimbus Roman"/>
                <w:sz w:val="24"/>
                <w:szCs w:val="24"/>
                <w:lang w:bidi="ar-SA"/>
              </w:rPr>
            </w:pPr>
            <w:r>
              <w:rPr>
                <w:rFonts w:ascii="Nimbus Roman" w:hAnsi="Nimbus Roman"/>
                <w:sz w:val="24"/>
                <w:szCs w:val="24"/>
                <w:lang w:val="en-US" w:bidi="ar-SA"/>
              </w:rPr>
              <w:t>1</w:t>
            </w:r>
            <w:r>
              <w:rPr>
                <w:rFonts w:ascii="Nimbus Roman" w:hAnsi="Nimbus Roman"/>
                <w:sz w:val="24"/>
                <w:szCs w:val="24"/>
                <w:lang w:bidi="ar-SA"/>
              </w:rPr>
              <w:t>С</w:t>
            </w:r>
            <w:r>
              <w:rPr>
                <w:rFonts w:ascii="Nimbus Roman" w:hAnsi="Nimbus Roman"/>
                <w:sz w:val="24"/>
                <w:szCs w:val="24"/>
                <w:lang w:val="en-US" w:bidi="ar-SA"/>
              </w:rPr>
              <w:t xml:space="preserve">: </w:t>
            </w:r>
            <w:r>
              <w:rPr>
                <w:rFonts w:ascii="Nimbus Roman" w:hAnsi="Nimbus Roman"/>
                <w:sz w:val="24"/>
                <w:szCs w:val="24"/>
                <w:lang w:bidi="ar-SA"/>
              </w:rPr>
              <w:t>Отель</w:t>
            </w:r>
            <w:r>
              <w:rPr>
                <w:rFonts w:ascii="Nimbus Roman" w:hAnsi="Nimbus Roman"/>
                <w:sz w:val="24"/>
                <w:szCs w:val="24"/>
                <w:lang w:val="en-US" w:bidi="ar-SA"/>
              </w:rPr>
              <w:t xml:space="preserve">. Shelter PMS. Travelline. </w:t>
            </w:r>
            <w:r>
              <w:rPr>
                <w:rFonts w:ascii="Nimbus Roman" w:hAnsi="Nimbus Roman"/>
                <w:sz w:val="24"/>
                <w:szCs w:val="24"/>
                <w:lang w:bidi="ar-SA"/>
              </w:rPr>
              <w:t>МаксиБукинг. КонтурОтель. Отеликс. Эдельвейс. Bnovo.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8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Nimbus Roman" w:hAnsi="Nimbus Roman"/>
                <w:lang w:val="en-US"/>
              </w:rPr>
            </w:pPr>
            <w:r>
              <w:rPr>
                <w:rFonts w:ascii="Nimbus Roman" w:hAnsi="Nimbus Roman"/>
                <w:lang w:bidi="ar-SA"/>
              </w:rPr>
              <w:t>Объясните</w:t>
            </w:r>
            <w:r>
              <w:rPr>
                <w:rFonts w:ascii="Nimbus Roman" w:hAnsi="Nimbus Roman"/>
                <w:lang w:val="en-US" w:bidi="ar-SA"/>
              </w:rPr>
              <w:t xml:space="preserve">, </w:t>
            </w:r>
            <w:r>
              <w:rPr>
                <w:rFonts w:ascii="Nimbus Roman" w:hAnsi="Nimbus Roman"/>
                <w:lang w:bidi="ar-SA"/>
              </w:rPr>
              <w:t>что</w:t>
            </w:r>
            <w:r>
              <w:rPr>
                <w:rFonts w:ascii="Nimbus Roman" w:hAnsi="Nimbus Roman"/>
                <w:lang w:val="en-US" w:bidi="ar-SA"/>
              </w:rPr>
              <w:t xml:space="preserve"> </w:t>
            </w:r>
            <w:r>
              <w:rPr>
                <w:rFonts w:ascii="Nimbus Roman" w:hAnsi="Nimbus Roman"/>
                <w:lang w:bidi="ar-SA"/>
              </w:rPr>
              <w:t>такое</w:t>
            </w:r>
            <w:r>
              <w:rPr>
                <w:rFonts w:ascii="Nimbus Roman" w:hAnsi="Nimbus Roman"/>
                <w:lang w:val="en-US" w:bidi="ar-SA"/>
              </w:rPr>
              <w:t xml:space="preserve"> </w:t>
            </w:r>
            <w:r>
              <w:rPr>
                <w:rFonts w:ascii="Nimbus Roman" w:hAnsi="Nimbus Roman"/>
                <w:lang w:val="en-US"/>
              </w:rPr>
              <w:t>SEO (search engine optimization)</w:t>
            </w:r>
            <w:r>
              <w:rPr>
                <w:rFonts w:ascii="Nimbus Roman" w:hAnsi="Nimbus Roman"/>
                <w:lang w:val="en-US" w:bidi="ar-SA"/>
              </w:rPr>
              <w:t>.</w:t>
            </w:r>
          </w:p>
          <w:p>
            <w:pPr>
              <w:pStyle w:val="Normal"/>
              <w:widowControl w:val="false"/>
              <w:rPr>
                <w:rFonts w:ascii="Nimbus Roman" w:hAnsi="Nimbus Roman"/>
                <w:lang w:val="en-US" w:bidi="ar-SA"/>
              </w:rPr>
            </w:pPr>
            <w:r>
              <w:rPr>
                <w:rFonts w:ascii="Nimbus Roman" w:hAnsi="Nimbus Roman"/>
                <w:lang w:val="en-US" w:bidi="ar-SA"/>
              </w:rPr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TGliederung11"/>
              <w:widowControl w:val="false"/>
              <w:spacing w:before="128" w:after="0"/>
              <w:rPr>
                <w:rFonts w:ascii="Nimbus Roman" w:hAnsi="Nimbus Roman"/>
                <w:kern w:val="0"/>
                <w:sz w:val="24"/>
                <w:lang w:bidi="ar-SA"/>
              </w:rPr>
            </w:pPr>
            <w:r>
              <w:rPr>
                <w:rFonts w:ascii="Nimbus Roman" w:hAnsi="Nimbus Roman"/>
                <w:kern w:val="0"/>
                <w:sz w:val="24"/>
                <w:lang w:bidi="ar-SA"/>
              </w:rPr>
              <w:t>это комплекс работ по улучшению позиций сайта в поисковой выдаче.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9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</w:rPr>
            </w:pPr>
            <w:r>
              <w:rPr>
                <w:rFonts w:ascii="Nimbus Roman" w:hAnsi="Nimbus Roman"/>
                <w:lang w:bidi="ar-SA"/>
              </w:rPr>
              <w:t>Поясните, что такое с</w:t>
            </w:r>
            <w:r>
              <w:rPr>
                <w:rFonts w:ascii="Nimbus Roman" w:hAnsi="Nimbus Roman"/>
              </w:rPr>
              <w:t>емантическое ядро сайта.</w:t>
            </w:r>
          </w:p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TGliederung11"/>
              <w:widowControl w:val="false"/>
              <w:tabs>
                <w:tab w:val="clear" w:pos="708"/>
                <w:tab w:val="left" w:pos="0" w:leader="none"/>
              </w:tabs>
              <w:spacing w:before="128" w:after="0"/>
              <w:jc w:val="both"/>
              <w:rPr>
                <w:rFonts w:ascii="Nimbus Roman" w:hAnsi="Nimbus Roman"/>
                <w:kern w:val="0"/>
                <w:sz w:val="24"/>
                <w:lang w:bidi="ar-SA"/>
              </w:rPr>
            </w:pPr>
            <w:r>
              <w:rPr>
                <w:rFonts w:ascii="Nimbus Roman" w:hAnsi="Nimbus Roman"/>
                <w:kern w:val="0"/>
                <w:sz w:val="24"/>
                <w:lang w:bidi="ar-SA"/>
              </w:rPr>
              <w:t>это набор ключевых слов, их форм и фраз, по которым сайт продвигается в поисковых системах. Семантическое ядро составляют на основе поисковых запросов пользователей с учетом тематики сайта. У каждой страницы ресурса — свое семантическое ядро.</w:t>
            </w:r>
          </w:p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10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val="en-US" w:bidi="ar-SA"/>
              </w:rPr>
            </w:pPr>
            <w:r>
              <w:rPr>
                <w:rFonts w:ascii="Nimbus Roman" w:hAnsi="Nimbus Roman"/>
                <w:lang w:bidi="ar-SA"/>
              </w:rPr>
              <w:t>Что</w:t>
            </w:r>
            <w:r>
              <w:rPr>
                <w:rFonts w:ascii="Nimbus Roman" w:hAnsi="Nimbus Roman"/>
                <w:lang w:val="en-US" w:bidi="ar-SA"/>
              </w:rPr>
              <w:t xml:space="preserve"> </w:t>
            </w:r>
            <w:r>
              <w:rPr>
                <w:rFonts w:ascii="Nimbus Roman" w:hAnsi="Nimbus Roman"/>
                <w:lang w:bidi="ar-SA"/>
              </w:rPr>
              <w:t>такое</w:t>
            </w:r>
            <w:r>
              <w:rPr>
                <w:rFonts w:ascii="Nimbus Roman" w:hAnsi="Nimbus Roman"/>
                <w:lang w:val="en-US" w:bidi="ar-SA"/>
              </w:rPr>
              <w:t xml:space="preserve"> SMM (Social Media Marketing)?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это  маркетинг в социальных сетях. Цель SMM — привлекать клиентов из  социальных сетей, а также  повышение узнаваемости бренда и работа над репутацией.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</w:t>
            </w:r>
            <w:r>
              <w:rPr>
                <w:rFonts w:ascii="Nimbus Roman" w:hAnsi="Nimbus Roman"/>
                <w:lang w:eastAsia="en-US" w:bidi="ar-SA"/>
              </w:rPr>
              <w:t>П</w:t>
            </w:r>
            <w:r>
              <w:rPr>
                <w:rFonts w:ascii="Nimbus Roman" w:hAnsi="Nimbus Roman"/>
                <w:lang w:eastAsia="en-US" w:bidi="ar-SA"/>
              </w:rPr>
              <w:t>-</w:t>
            </w:r>
            <w:r>
              <w:rPr>
                <w:rFonts w:ascii="Nimbus Roman" w:hAnsi="Nimbus Roman"/>
                <w:lang w:eastAsia="en-US" w:bidi="ar-SA"/>
              </w:rPr>
              <w:t>3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11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Каким основным законодательным актом регулируется туристская деятельность в Российской Федерации?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1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both"/>
              <w:rPr>
                <w:rFonts w:ascii="Nimbus Roman" w:hAnsi="Nimbus Roman"/>
                <w:sz w:val="24"/>
                <w:szCs w:val="24"/>
                <w:lang w:bidi="ar-SA"/>
              </w:rPr>
            </w:pPr>
            <w:r>
              <w:rPr>
                <w:rFonts w:cs="Times New Roman" w:ascii="Nimbus Roman" w:hAnsi="Nimbus Roman"/>
                <w:color w:val="auto"/>
                <w:sz w:val="24"/>
                <w:szCs w:val="24"/>
                <w:lang w:bidi="ar-SA"/>
              </w:rPr>
              <w:t>ФЗ «Об основах туристской деятельности в Российской Федерации»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12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Раскройте понятие «коммуникация».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/>
            </w:pPr>
            <w:r>
              <w:rPr>
                <w:rFonts w:ascii="Nimbus Roman" w:hAnsi="Nimbus Roman"/>
                <w:lang w:bidi="ar-SA"/>
              </w:rPr>
              <w:t xml:space="preserve">это </w:t>
            </w:r>
            <w:r>
              <w:rPr>
                <w:rStyle w:val="Style19"/>
                <w:rFonts w:ascii="Nimbus Roman" w:hAnsi="Nimbus Roman"/>
                <w:b w:val="false"/>
                <w:lang w:bidi="ar-SA"/>
              </w:rPr>
              <w:t>взаимодействие людей и бизнес-подразделений, предполагающее обмен информацией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13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Из каких элементов состоит коммуникация?</w:t>
            </w:r>
          </w:p>
          <w:p>
            <w:pPr>
              <w:pStyle w:val="Normal"/>
              <w:widowControl w:val="false"/>
              <w:suppressAutoHyphens w:val="false"/>
              <w:rPr>
                <w:rFonts w:ascii="Nimbus Roman" w:hAnsi="Nimbus Roman"/>
                <w:bCs/>
                <w:i/>
                <w:i/>
                <w:lang w:eastAsia="en-US" w:bidi="ar-SA"/>
              </w:rPr>
            </w:pPr>
            <w:r>
              <w:rPr>
                <w:rFonts w:ascii="Nimbus Roman" w:hAnsi="Nimbus Roman"/>
                <w:bCs/>
                <w:i/>
                <w:lang w:eastAsia="en-US" w:bidi="ar-SA"/>
              </w:rPr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2"/>
              <w:widowControl w:val="false"/>
              <w:suppressAutoHyphens w:val="false"/>
              <w:spacing w:before="0" w:after="0"/>
              <w:jc w:val="both"/>
              <w:rPr>
                <w:rFonts w:ascii="Nimbus Roman" w:hAnsi="Nimbus Roman"/>
              </w:rPr>
            </w:pPr>
            <w:r>
              <w:rPr>
                <w:rFonts w:ascii="Nimbus Roman" w:hAnsi="Nimbus Roman"/>
                <w:lang w:eastAsia="en-US" w:bidi="ar-SA"/>
              </w:rPr>
              <w:t xml:space="preserve">оммуникация предполагает наличие не менее четырех элементов: </w:t>
            </w:r>
            <w:r>
              <w:rPr>
                <w:rFonts w:ascii="Nimbus Roman" w:hAnsi="Nimbus Roman"/>
              </w:rPr>
              <w:t>передающий субъект (коммуникатор); передаваемый объект (сообщение); средство передачи (канал); принимающий субъект (реципиент).</w:t>
            </w:r>
          </w:p>
          <w:p>
            <w:pPr>
              <w:pStyle w:val="Style22"/>
              <w:widowControl w:val="false"/>
              <w:spacing w:before="0" w:after="0"/>
              <w:rPr>
                <w:rFonts w:ascii="Nimbus Roman" w:hAnsi="Nimbus Roman"/>
              </w:rPr>
            </w:pPr>
            <w:r>
              <w:rPr>
                <w:rFonts w:ascii="Nimbus Roman" w:hAnsi="Nimbus Roman"/>
              </w:rPr>
              <w:br/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14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Какой язык является официальным в Российской  Федерации?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shd w:fill="FFFFFF" w:val="clear"/>
                <w:lang w:bidi="ar-SA"/>
              </w:rPr>
              <w:t>русский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15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Поясните, что такое компьютерные системы бронирования.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это системы, используемые для хранения и извлечения информации и проведения транзакций, связанных с авиаперелетами, отелями, прокатом автомобилей или другими видами деятельности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16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Что такое справочная правовая система?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 xml:space="preserve">это класс компьютерных </w:t>
            </w:r>
            <w:hyperlink r:id="rId3">
              <w:r>
                <w:rPr>
                  <w:rFonts w:ascii="Nimbus Roman" w:hAnsi="Nimbus Roman"/>
                  <w:shd w:fill="FFFFFF" w:val="clear"/>
                  <w:lang w:bidi="ar-SA"/>
                </w:rPr>
                <w:t>баз данных</w:t>
              </w:r>
            </w:hyperlink>
            <w:r>
              <w:rPr>
                <w:rFonts w:ascii="Nimbus Roman" w:hAnsi="Nimbus Roman"/>
                <w:lang w:bidi="ar-SA"/>
              </w:rPr>
              <w:t xml:space="preserve">, направленных на информационное сопровождение работы </w:t>
            </w:r>
            <w:r>
              <w:rPr>
                <w:rFonts w:ascii="Nimbus Roman" w:hAnsi="Nimbus Roman"/>
                <w:shd w:fill="FFFFFF" w:val="clear"/>
                <w:lang w:bidi="ar-SA"/>
              </w:rPr>
              <w:t xml:space="preserve"> </w:t>
            </w:r>
            <w:r>
              <w:rPr>
                <w:rFonts w:ascii="Nimbus Roman" w:hAnsi="Nimbus Roman"/>
                <w:lang w:bidi="ar-SA"/>
              </w:rPr>
              <w:t xml:space="preserve">и специалистов смежных профессий: содержат </w:t>
            </w:r>
            <w:hyperlink r:id="rId4">
              <w:r>
                <w:rPr>
                  <w:rFonts w:ascii="Nimbus Roman" w:hAnsi="Nimbus Roman"/>
                  <w:shd w:fill="FFFFFF" w:val="clear"/>
                  <w:lang w:bidi="ar-SA"/>
                </w:rPr>
                <w:t>нормативные правовые акты</w:t>
              </w:r>
            </w:hyperlink>
            <w:r>
              <w:rPr>
                <w:rFonts w:ascii="Nimbus Roman" w:hAnsi="Nimbus Roman"/>
                <w:lang w:bidi="ar-SA"/>
              </w:rPr>
              <w:t xml:space="preserve">, </w:t>
            </w:r>
            <w:hyperlink r:id="rId5">
              <w:r>
                <w:rPr>
                  <w:rFonts w:ascii="Nimbus Roman" w:hAnsi="Nimbus Roman"/>
                  <w:shd w:fill="FFFFFF" w:val="clear"/>
                  <w:lang w:bidi="ar-SA"/>
                </w:rPr>
                <w:t>судебную практику</w:t>
              </w:r>
            </w:hyperlink>
            <w:r>
              <w:rPr>
                <w:rFonts w:ascii="Nimbus Roman" w:hAnsi="Nimbus Roman"/>
                <w:lang w:bidi="ar-SA"/>
              </w:rPr>
              <w:t>, постатейные комментарии и прочую профессиональную юридическую литературу и обеспечивают некоторый уровень связности этих элементов через механизмы перекрёстных ссылок, истории версий и поиска.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17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2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Какие функции вполняют автоматизированные системы управления турпредприятием?</w:t>
            </w:r>
          </w:p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TGliederung11"/>
              <w:widowControl w:val="false"/>
              <w:spacing w:before="128" w:after="0"/>
              <w:jc w:val="both"/>
              <w:rPr>
                <w:rFonts w:ascii="Nimbus Roman" w:hAnsi="Nimbus Roman"/>
                <w:sz w:val="24"/>
              </w:rPr>
            </w:pPr>
            <w:r>
              <w:rPr>
                <w:rFonts w:ascii="Nimbus Roman" w:hAnsi="Nimbus Roman"/>
                <w:kern w:val="0"/>
                <w:sz w:val="24"/>
                <w:lang w:bidi="ar-SA"/>
              </w:rPr>
              <w:t xml:space="preserve">получение и обработка информации от разных туроператоров; </w:t>
            </w:r>
            <w:r>
              <w:rPr>
                <w:rFonts w:ascii="Nimbus Roman" w:hAnsi="Nimbus Roman"/>
                <w:sz w:val="24"/>
              </w:rPr>
              <w:t>ведение внутреннего документооборота и бухгалтерии; выстраивание взаимоотношений с туроператорами; анализ данных и получение статистических отчетов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18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Раскройте понятие «информационная сеть».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LTGliederung18"/>
              <w:widowControl w:val="false"/>
              <w:tabs>
                <w:tab w:val="clear" w:pos="708"/>
                <w:tab w:val="left" w:pos="0" w:leader="none"/>
              </w:tabs>
              <w:spacing w:before="0" w:after="0"/>
              <w:jc w:val="both"/>
              <w:rPr>
                <w:rFonts w:ascii="Nimbus Roman" w:hAnsi="Nimbus Roman"/>
                <w:kern w:val="0"/>
                <w:sz w:val="24"/>
                <w:lang w:bidi="ar-SA"/>
              </w:rPr>
            </w:pPr>
            <w:r>
              <w:rPr>
                <w:rFonts w:ascii="Nimbus Roman" w:hAnsi="Nimbus Roman"/>
                <w:kern w:val="0"/>
                <w:sz w:val="24"/>
                <w:lang w:bidi="ar-SA"/>
              </w:rPr>
              <w:t>это коммуникационная сеть, в которой продуктом генерирования, переработки, хранения и использования является информация.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19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Поясните, что такое туристский информационный центр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организация, осуществляющая деятельность по информированию физических и юридических лиц о туристских ресурсах и об объектах туристской индустрии, а также продвижению туристских продуктов на внутреннем и мировом туристских рынках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  <w:tr>
        <w:trPr/>
        <w:tc>
          <w:tcPr>
            <w:tcW w:w="10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20</w:t>
            </w:r>
          </w:p>
        </w:tc>
        <w:tc>
          <w:tcPr>
            <w:tcW w:w="25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bidi="ar-SA"/>
              </w:rPr>
              <w:t>Поясните, что такое стиль общения?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259"/>
              <w:jc w:val="both"/>
              <w:rPr>
                <w:rFonts w:ascii="Nimbus Roman" w:hAnsi="Nimbus Roman"/>
              </w:rPr>
            </w:pPr>
            <w:r>
              <w:rPr>
                <w:rFonts w:ascii="Nimbus Roman" w:hAnsi="Nimbus Roman"/>
              </w:rPr>
              <w:t>это индивидуально-типологические особенности взаимодействия между людьми.</w:t>
            </w:r>
          </w:p>
        </w:tc>
        <w:tc>
          <w:tcPr>
            <w:tcW w:w="1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false"/>
              <w:jc w:val="center"/>
              <w:rPr>
                <w:rFonts w:ascii="Nimbus Roman" w:hAnsi="Nimbus Roman"/>
                <w:lang w:bidi="ar-SA"/>
              </w:rPr>
            </w:pPr>
            <w:r>
              <w:rPr>
                <w:rFonts w:ascii="Nimbus Roman" w:hAnsi="Nimbus Roman"/>
                <w:lang w:eastAsia="en-US" w:bidi="ar-SA"/>
              </w:rPr>
              <w:t>ПКН</w:t>
            </w:r>
            <w:r>
              <w:rPr>
                <w:rFonts w:ascii="Nimbus Roman" w:hAnsi="Nimbus Roman"/>
                <w:lang w:eastAsia="en-US" w:bidi="ar-SA"/>
              </w:rPr>
              <w:t>-4</w:t>
            </w:r>
          </w:p>
        </w:tc>
      </w:tr>
    </w:tbl>
    <w:p>
      <w:pPr>
        <w:pStyle w:val="Normal"/>
        <w:tabs>
          <w:tab w:val="clear" w:pos="708"/>
          <w:tab w:val="left" w:pos="1106" w:leader="none"/>
        </w:tabs>
        <w:ind w:firstLine="709"/>
        <w:jc w:val="right"/>
        <w:rPr/>
      </w:pPr>
      <w:r>
        <w:rPr/>
      </w:r>
    </w:p>
    <w:p>
      <w:pPr>
        <w:pStyle w:val="Normal"/>
        <w:tabs>
          <w:tab w:val="clear" w:pos="708"/>
          <w:tab w:val="left" w:pos="1106" w:leader="none"/>
        </w:tabs>
        <w:ind w:left="400" w:hanging="0"/>
        <w:jc w:val="both"/>
        <w:rPr/>
      </w:pPr>
      <w:r>
        <w:rPr/>
      </w:r>
    </w:p>
    <w:p>
      <w:pPr>
        <w:pStyle w:val="24"/>
        <w:keepNext w:val="true"/>
        <w:keepLines/>
        <w:numPr>
          <w:ilvl w:val="0"/>
          <w:numId w:val="2"/>
        </w:numPr>
        <w:shd w:val="clear" w:color="auto" w:fill="auto"/>
        <w:tabs>
          <w:tab w:val="clear" w:pos="708"/>
          <w:tab w:val="left" w:pos="1517" w:leader="none"/>
        </w:tabs>
        <w:spacing w:before="0" w:after="0"/>
        <w:ind w:left="400" w:firstLine="720"/>
        <w:jc w:val="both"/>
        <w:rPr>
          <w:sz w:val="24"/>
          <w:szCs w:val="24"/>
        </w:rPr>
      </w:pPr>
      <w:bookmarkStart w:id="31" w:name="bookmark59"/>
      <w:bookmarkStart w:id="32" w:name="bookmark58"/>
      <w:r>
        <w:rPr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1"/>
      <w:bookmarkEnd w:id="32"/>
    </w:p>
    <w:p>
      <w:pPr>
        <w:pStyle w:val="24"/>
        <w:keepNext w:val="true"/>
        <w:keepLines/>
        <w:shd w:val="clear" w:color="auto" w:fill="auto"/>
        <w:tabs>
          <w:tab w:val="clear" w:pos="708"/>
          <w:tab w:val="left" w:pos="1517" w:leader="none"/>
        </w:tabs>
        <w:spacing w:before="0" w:after="0"/>
        <w:ind w:left="112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shd w:val="clear" w:color="auto" w:fill="auto"/>
        <w:spacing w:before="0" w:after="0"/>
        <w:ind w:firstLine="709"/>
        <w:jc w:val="center"/>
        <w:rPr>
          <w:sz w:val="24"/>
          <w:szCs w:val="24"/>
        </w:rPr>
      </w:pPr>
      <w:bookmarkStart w:id="33" w:name="bookmark61"/>
      <w:bookmarkStart w:id="34" w:name="bookmark60"/>
      <w:r>
        <w:rPr>
          <w:sz w:val="24"/>
          <w:szCs w:val="24"/>
        </w:rPr>
        <w:t>Нормативные акты</w:t>
      </w:r>
      <w:bookmarkEnd w:id="33"/>
      <w:bookmarkEnd w:id="34"/>
    </w:p>
    <w:p>
      <w:pPr>
        <w:pStyle w:val="24"/>
        <w:keepNext w:val="true"/>
        <w:keepLines/>
        <w:shd w:val="clear" w:color="auto" w:fill="auto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811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>1.Правила предоставления гостиничных услуг в Российской Федерации в редакции Постановления Правительства Российской Федерации от 01.04.2021 No 519)</w:t>
      </w:r>
    </w:p>
    <w:p>
      <w:pPr>
        <w:pStyle w:val="12"/>
        <w:shd w:val="clear" w:color="auto" w:fill="auto"/>
        <w:tabs>
          <w:tab w:val="clear" w:pos="708"/>
          <w:tab w:val="left" w:pos="811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>2.Федеральный закон от 27 июля 2006 г.  N 149-ФЗ «Об информации, информационных технологиях и о защите информации»</w:t>
      </w:r>
    </w:p>
    <w:p>
      <w:pPr>
        <w:pStyle w:val="12"/>
        <w:shd w:val="clear" w:color="auto" w:fill="auto"/>
        <w:tabs>
          <w:tab w:val="clear" w:pos="708"/>
          <w:tab w:val="left" w:pos="811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>3.Федеральный закон от 27 июля 2006 No152-ФЗ «О персональных данных»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Основная литература</w:t>
      </w:r>
    </w:p>
    <w:p>
      <w:pPr>
        <w:pStyle w:val="12"/>
        <w:shd w:val="clear" w:color="auto" w:fill="auto"/>
        <w:spacing w:lineRule="auto" w:line="24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Информационные технологии бизнес-администрирования операционных процессов гостиничного предприятия: учебное пособие / К. А. Милорадов, О.А. Астафьева, А. В. Романюк [и др.]. — Москва : КноРус, 2022. — 156 с. —ISBN 978-5-406-10051-6. — ЭБС BOOK.ru. - URL: </w:t>
      </w:r>
      <w:hyperlink r:id="rId6">
        <w:r>
          <w:rPr>
            <w:sz w:val="24"/>
            <w:szCs w:val="24"/>
          </w:rPr>
          <w:t>https://book.ru/book/944151</w:t>
        </w:r>
      </w:hyperlink>
      <w:r>
        <w:rPr>
          <w:sz w:val="24"/>
          <w:szCs w:val="24"/>
        </w:rPr>
        <w:t xml:space="preserve"> . — Текст : электронный</w:t>
      </w:r>
    </w:p>
    <w:p>
      <w:pPr>
        <w:pStyle w:val="12"/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  <w:t>2. Ветитнев, А. М. Информационные технологии в туристской индустрии: учебник для вузов / А. М. Ветитнев, В. В. Коваленко, В. В. Коваленко. — 2-еизд., испр. и доп. — Москва : Издательство Юрайт, 2023. — 340 с. —(Высшее образование). — ISBN 978-5-534-07375-1 // Образовательнаяплатформа Юрайт [сайт]. — URL: https://urait.ru/bcode/512929 - Текст : электронный</w:t>
      </w:r>
    </w:p>
    <w:p>
      <w:pPr>
        <w:pStyle w:val="12"/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Дополнительная литература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hanging="0"/>
        <w:jc w:val="both"/>
        <w:rPr/>
      </w:pPr>
      <w:r>
        <w:rPr>
          <w:rStyle w:val="Style18"/>
          <w:color w:val="111111"/>
          <w:sz w:val="24"/>
          <w:szCs w:val="24"/>
          <w:u w:val="none"/>
        </w:rPr>
        <w:t>1. Логинов, В. Н. Информационные технологии управления : учебное пособие / В. Н. Логинов. — Москва : КноРус, 2019. — 211 с. — (для бакалавров). —ЭБС BOOK.ru. - URL: https://book.ru/book/930430. — Текст : электронный.</w:t>
      </w:r>
    </w:p>
    <w:p>
      <w:pPr>
        <w:pStyle w:val="12"/>
        <w:shd w:val="clear" w:color="auto" w:fill="auto"/>
        <w:spacing w:lineRule="auto" w:line="240"/>
        <w:ind w:hanging="0"/>
        <w:jc w:val="both"/>
        <w:rPr/>
      </w:pPr>
      <w:r>
        <w:rPr>
          <w:rStyle w:val="Style18"/>
          <w:color w:val="111111"/>
          <w:sz w:val="24"/>
          <w:szCs w:val="24"/>
          <w:u w:val="none"/>
        </w:rPr>
        <w:t>2. Джанджугазова, Е. А. Туристско-рекреационное проектирование: учебное пособие для вузов / Е. А. Джанджугазова. — 3-е изд., испр. и доп. — Москва: Издательство Юрайт, 2023. — 257 с. — (Высшее образование). — ISBN 978-5-534-13120-8. // Образовательная платформа Юрайт [сайт]. — URL:https://urait.ru/bcode/518748 - Текст:электронный</w:t>
      </w:r>
    </w:p>
    <w:p>
      <w:pPr>
        <w:pStyle w:val="12"/>
        <w:shd w:val="clear" w:color="auto" w:fill="auto"/>
        <w:spacing w:lineRule="auto" w:line="240"/>
        <w:ind w:hanging="0"/>
        <w:jc w:val="both"/>
        <w:rPr/>
      </w:pPr>
      <w:r>
        <w:rPr>
          <w:rStyle w:val="Style18"/>
          <w:color w:val="111111"/>
          <w:sz w:val="24"/>
          <w:szCs w:val="24"/>
          <w:u w:val="none"/>
        </w:rPr>
        <w:t>3. Игнатьева, И. Ф. Организация туристской деятельности: учебник для вузов / И. Ф. Игнатьева. — 2-е изд., перераб. и доп. — Москва: Издательство Юрайт, 2023. — 392 с. — (Высшее образование). — ISBN 978-5-534-13873-3. // Образовательная платформа Юрайт [сайт]. — URL:https://urait.ru/bcode/512610 — Текст: электронный</w:t>
      </w:r>
    </w:p>
    <w:p>
      <w:pPr>
        <w:pStyle w:val="12"/>
        <w:shd w:val="clear" w:color="auto" w:fill="auto"/>
        <w:spacing w:lineRule="auto" w:line="240"/>
        <w:ind w:hanging="0"/>
        <w:jc w:val="both"/>
        <w:rPr/>
      </w:pPr>
      <w:r>
        <w:rPr>
          <w:rStyle w:val="Style18"/>
          <w:color w:val="111111"/>
          <w:sz w:val="24"/>
          <w:szCs w:val="24"/>
          <w:u w:val="none"/>
        </w:rPr>
        <w:t>4. Отнюкова, М. С. Инновации в туризме: учебное пособие для вузов / М. С. Отнюкова. — Москва: Издательство Юрайт, 2023. — 112 с. — (Высшееобразование). — ISBN 978-5-534-15354-5. // Образовательная платформаЮрайт [сайт]. — URL: https://urait.ru/bcode/510088  — Текст: электронный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24"/>
        <w:keepNext w:val="true"/>
        <w:keepLines/>
        <w:shd w:val="clear" w:color="auto" w:fill="auto"/>
        <w:spacing w:before="0" w:after="0"/>
        <w:ind w:firstLine="709"/>
        <w:jc w:val="center"/>
        <w:rPr>
          <w:sz w:val="24"/>
          <w:szCs w:val="24"/>
        </w:rPr>
      </w:pPr>
      <w:bookmarkStart w:id="35" w:name="bookmark63"/>
      <w:bookmarkStart w:id="36" w:name="bookmark62"/>
      <w:r>
        <w:rPr>
          <w:sz w:val="24"/>
          <w:szCs w:val="24"/>
        </w:rPr>
        <w:t>Периодические издания</w:t>
      </w:r>
      <w:bookmarkEnd w:id="35"/>
      <w:bookmarkEnd w:id="36"/>
    </w:p>
    <w:p>
      <w:pPr>
        <w:pStyle w:val="24"/>
        <w:keepNext w:val="true"/>
        <w:keepLines/>
        <w:shd w:val="clear" w:color="auto" w:fill="auto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Журналы: «Гостиничное хозяйство», «Туризм: экономика и право», «Мировая экономика и международные отношения», «Международная экономика», «Валютное регулирование и валютный контроль», «Финансы», «Эксперт», «Деньги», «Компания».</w:t>
      </w:r>
    </w:p>
    <w:p>
      <w:pPr>
        <w:pStyle w:val="12"/>
        <w:shd w:val="clear" w:color="auto" w:fill="auto"/>
        <w:spacing w:lineRule="auto" w:line="240"/>
        <w:ind w:left="78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numPr>
          <w:ilvl w:val="0"/>
          <w:numId w:val="2"/>
        </w:numPr>
        <w:shd w:val="clear" w:color="auto" w:fill="auto"/>
        <w:tabs>
          <w:tab w:val="clear" w:pos="708"/>
          <w:tab w:val="left" w:pos="1531" w:leader="none"/>
        </w:tabs>
        <w:spacing w:before="0" w:after="0"/>
        <w:ind w:firstLine="709"/>
        <w:jc w:val="both"/>
        <w:rPr>
          <w:sz w:val="24"/>
          <w:szCs w:val="24"/>
        </w:rPr>
      </w:pPr>
      <w:bookmarkStart w:id="37" w:name="bookmark65"/>
      <w:bookmarkStart w:id="38" w:name="bookmark64"/>
      <w:r>
        <w:rPr>
          <w:sz w:val="24"/>
          <w:szCs w:val="24"/>
        </w:rPr>
        <w:t>Перечень ресурсов информационно-телекоммуникационной сети</w:t>
      </w:r>
      <w:bookmarkEnd w:id="37"/>
      <w:bookmarkEnd w:id="38"/>
    </w:p>
    <w:p>
      <w:pPr>
        <w:pStyle w:val="24"/>
        <w:keepNext w:val="true"/>
        <w:keepLines/>
        <w:shd w:val="clear" w:color="auto" w:fill="auto"/>
        <w:tabs>
          <w:tab w:val="clear" w:pos="708"/>
          <w:tab w:val="left" w:pos="1531" w:leader="none"/>
        </w:tabs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Интернет-страница Всемирной туристской организации ЮНВТО - </w:t>
      </w:r>
      <w:r>
        <w:rPr>
          <w:sz w:val="24"/>
          <w:szCs w:val="24"/>
          <w:lang w:val="en-US" w:eastAsia="en-US" w:bidi="en-US"/>
        </w:rPr>
        <w:t>World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 w:eastAsia="en-US" w:bidi="en-US"/>
        </w:rPr>
        <w:t xml:space="preserve">Tourism Organization UNWTO. </w:t>
      </w:r>
      <w:hyperlink r:id="rId7">
        <w:r>
          <w:rPr>
            <w:sz w:val="24"/>
            <w:szCs w:val="24"/>
            <w:lang w:val="en-US" w:eastAsia="en-US" w:bidi="en-US"/>
          </w:rPr>
          <w:t>-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http: //www2. unwto. org/ru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802" w:leader="none"/>
        </w:tabs>
        <w:spacing w:lineRule="auto" w:line="240"/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Интернет</w:t>
      </w:r>
      <w:r>
        <w:rPr>
          <w:sz w:val="24"/>
          <w:szCs w:val="24"/>
          <w:lang w:val="en-US"/>
        </w:rPr>
        <w:t>-</w:t>
      </w:r>
      <w:r>
        <w:rPr>
          <w:sz w:val="24"/>
          <w:szCs w:val="24"/>
        </w:rPr>
        <w:t>страница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Международной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ассоциаций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воздушного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транспорта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 w:eastAsia="en-US" w:bidi="en-US"/>
        </w:rPr>
        <w:t>(International Air Transport Association - IATA) -</w:t>
      </w:r>
      <w:hyperlink r:id="rId8">
        <w:r>
          <w:rPr>
            <w:sz w:val="24"/>
            <w:szCs w:val="24"/>
            <w:lang w:val="en-US" w:eastAsia="en-US" w:bidi="en-US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http: //www. iata. org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802" w:leader="none"/>
        </w:tabs>
        <w:spacing w:lineRule="auto" w:line="240"/>
        <w:ind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Интернет</w:t>
      </w:r>
      <w:r>
        <w:rPr>
          <w:sz w:val="24"/>
          <w:szCs w:val="24"/>
          <w:lang w:val="en-US"/>
        </w:rPr>
        <w:t>-</w:t>
      </w:r>
      <w:r>
        <w:rPr>
          <w:sz w:val="24"/>
          <w:szCs w:val="24"/>
        </w:rPr>
        <w:t>страница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Международной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организации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гражданской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авиации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 w:eastAsia="en-US" w:bidi="en-US"/>
        </w:rPr>
        <w:t>(International Civil Aviation Organization - ICAO) -</w:t>
      </w:r>
      <w:hyperlink r:id="rId9">
        <w:r>
          <w:rPr>
            <w:sz w:val="24"/>
            <w:szCs w:val="24"/>
            <w:lang w:val="en-US" w:eastAsia="en-US" w:bidi="en-US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http: //www. icao. int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80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Интернет-страница Всемирной Федерации ассоциаций туристских агентств (УФТАА) </w:t>
      </w:r>
      <w:r>
        <w:rPr>
          <w:sz w:val="24"/>
          <w:szCs w:val="24"/>
          <w:lang w:eastAsia="en-US" w:bidi="en-US"/>
        </w:rPr>
        <w:t>-</w:t>
      </w:r>
      <w:hyperlink r:id="rId10">
        <w:r>
          <w:rPr>
            <w:sz w:val="24"/>
            <w:szCs w:val="24"/>
            <w:lang w:eastAsia="en-US" w:bidi="en-US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 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www</w:t>
        </w:r>
        <w:r>
          <w:rPr>
            <w:color w:val="0066CC"/>
            <w:sz w:val="24"/>
            <w:szCs w:val="24"/>
            <w:u w:val="single"/>
            <w:lang w:eastAsia="en-US" w:bidi="en-US"/>
          </w:rPr>
          <w:t xml:space="preserve">.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uftaa</w:t>
        </w:r>
        <w:r>
          <w:rPr>
            <w:color w:val="0066CC"/>
            <w:sz w:val="24"/>
            <w:szCs w:val="24"/>
            <w:u w:val="single"/>
            <w:lang w:eastAsia="en-US" w:bidi="en-US"/>
          </w:rPr>
          <w:t xml:space="preserve">.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org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/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763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Интернет-страница Российского союза туриндустрии -</w:t>
      </w:r>
      <w:hyperlink r:id="rId11">
        <w:r>
          <w:rPr>
            <w:sz w:val="24"/>
            <w:szCs w:val="24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 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www</w:t>
        </w:r>
        <w:r>
          <w:rPr>
            <w:color w:val="0066CC"/>
            <w:sz w:val="24"/>
            <w:szCs w:val="24"/>
            <w:u w:val="single"/>
            <w:lang w:eastAsia="en-US" w:bidi="en-US"/>
          </w:rPr>
          <w:t xml:space="preserve">.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ro</w:t>
        </w:r>
      </w:hyperlink>
      <w:r>
        <w:rPr>
          <w:color w:val="0066CC"/>
          <w:sz w:val="24"/>
          <w:szCs w:val="24"/>
          <w:u w:val="single"/>
          <w:lang w:eastAsia="en-US" w:bidi="en-US"/>
        </w:rPr>
        <w:t xml:space="preserve"> </w:t>
      </w:r>
      <w:hyperlink r:id="rId12">
        <w:r>
          <w:rPr>
            <w:color w:val="0066CC"/>
            <w:sz w:val="24"/>
            <w:szCs w:val="24"/>
            <w:u w:val="single"/>
            <w:lang w:val="en-US" w:eastAsia="en-US" w:bidi="en-US"/>
          </w:rPr>
          <w:t>stourunion</w:t>
        </w:r>
        <w:r>
          <w:rPr>
            <w:color w:val="0066CC"/>
            <w:sz w:val="24"/>
            <w:szCs w:val="24"/>
            <w:u w:val="single"/>
            <w:lang w:eastAsia="en-US" w:bidi="en-US"/>
          </w:rPr>
          <w:t xml:space="preserve">.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ru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80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Интернет-страница Национальной туристской ассоциации (НТА) </w:t>
      </w:r>
      <w:r>
        <w:rPr>
          <w:sz w:val="24"/>
          <w:szCs w:val="24"/>
          <w:lang w:eastAsia="en-US" w:bidi="en-US"/>
        </w:rPr>
        <w:t xml:space="preserve">- </w:t>
      </w:r>
      <w:hyperlink r:id="rId13"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 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www</w:t>
        </w:r>
        <w:r>
          <w:rPr>
            <w:color w:val="0066CC"/>
            <w:sz w:val="24"/>
            <w:szCs w:val="24"/>
            <w:u w:val="single"/>
            <w:lang w:eastAsia="en-US" w:bidi="en-US"/>
          </w:rPr>
          <w:t xml:space="preserve">.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b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2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b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-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proj</w:t>
        </w:r>
        <w:r>
          <w:rPr>
            <w:color w:val="0066CC"/>
            <w:sz w:val="24"/>
            <w:szCs w:val="24"/>
            <w:u w:val="single"/>
            <w:lang w:eastAsia="en-US" w:bidi="en-US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ect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ru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80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Интернет-страница Российской гостиничной ассоциации (РГА) </w:t>
      </w:r>
      <w:r>
        <w:rPr>
          <w:sz w:val="24"/>
          <w:szCs w:val="24"/>
          <w:lang w:eastAsia="en-US" w:bidi="en-US"/>
        </w:rPr>
        <w:t xml:space="preserve">- </w:t>
      </w:r>
      <w:hyperlink r:id="rId14"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rha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ru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82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Интернет-страница Министерства Финансов Р</w:t>
      </w:r>
      <w:hyperlink r:id="rId15">
        <w:r>
          <w:rPr>
            <w:sz w:val="24"/>
            <w:szCs w:val="24"/>
          </w:rPr>
          <w:t xml:space="preserve">Ф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www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minfin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ru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/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80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Интернет-страница Международного валютного фонда -</w:t>
      </w:r>
      <w:hyperlink r:id="rId16">
        <w:r>
          <w:rPr>
            <w:sz w:val="24"/>
            <w:szCs w:val="24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 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www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</w:hyperlink>
      <w:r>
        <w:rPr>
          <w:color w:val="0066CC"/>
          <w:sz w:val="24"/>
          <w:szCs w:val="24"/>
          <w:u w:val="single"/>
          <w:lang w:eastAsia="en-US" w:bidi="en-US"/>
        </w:rPr>
        <w:t xml:space="preserve"> </w:t>
      </w:r>
      <w:hyperlink r:id="rId17">
        <w:r>
          <w:rPr>
            <w:color w:val="0066CC"/>
            <w:sz w:val="24"/>
            <w:szCs w:val="24"/>
            <w:u w:val="single"/>
            <w:lang w:val="en-US" w:eastAsia="en-US" w:bidi="en-US"/>
          </w:rPr>
          <w:t>imf.org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908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Интернет-страница Всемирного банка -</w:t>
      </w:r>
      <w:hyperlink r:id="rId18">
        <w:r>
          <w:rPr>
            <w:sz w:val="24"/>
            <w:szCs w:val="24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www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worldbank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com</w:t>
        </w:r>
      </w:hyperlink>
    </w:p>
    <w:p>
      <w:pPr>
        <w:pStyle w:val="12"/>
        <w:numPr>
          <w:ilvl w:val="0"/>
          <w:numId w:val="3"/>
        </w:numPr>
        <w:shd w:val="clear" w:color="auto" w:fill="auto"/>
        <w:tabs>
          <w:tab w:val="clear" w:pos="708"/>
          <w:tab w:val="left" w:pos="907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Справочная правовая система «Консультант Плюс -</w:t>
      </w:r>
      <w:hyperlink r:id="rId19">
        <w:r>
          <w:rPr>
            <w:sz w:val="24"/>
            <w:szCs w:val="24"/>
          </w:rPr>
          <w:t xml:space="preserve"> 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http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: //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www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</w:hyperlink>
      <w:r>
        <w:rPr>
          <w:color w:val="0066CC"/>
          <w:sz w:val="24"/>
          <w:szCs w:val="24"/>
          <w:u w:val="single"/>
          <w:lang w:eastAsia="en-US" w:bidi="en-US"/>
        </w:rPr>
        <w:t xml:space="preserve"> </w:t>
      </w:r>
      <w:hyperlink r:id="rId20">
        <w:r>
          <w:rPr>
            <w:color w:val="0066CC"/>
            <w:sz w:val="24"/>
            <w:szCs w:val="24"/>
            <w:u w:val="single"/>
            <w:lang w:val="en-US" w:eastAsia="en-US" w:bidi="en-US"/>
          </w:rPr>
          <w:t>consultant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  <w:r>
          <w:rPr>
            <w:color w:val="0066CC"/>
            <w:sz w:val="24"/>
            <w:szCs w:val="24"/>
            <w:u w:val="single"/>
            <w:lang w:val="en-US" w:eastAsia="en-US" w:bidi="en-US"/>
          </w:rPr>
          <w:t>ru</w:t>
        </w:r>
        <w:r>
          <w:rPr>
            <w:color w:val="0066CC"/>
            <w:sz w:val="24"/>
            <w:szCs w:val="24"/>
            <w:u w:val="single"/>
            <w:lang w:eastAsia="en-US" w:bidi="en-US"/>
          </w:rPr>
          <w:t>.</w:t>
        </w:r>
      </w:hyperlink>
    </w:p>
    <w:p>
      <w:pPr>
        <w:pStyle w:val="12"/>
        <w:shd w:val="clear" w:color="auto" w:fill="auto"/>
        <w:tabs>
          <w:tab w:val="clear" w:pos="708"/>
          <w:tab w:val="left" w:pos="907" w:leader="none"/>
        </w:tabs>
        <w:spacing w:lineRule="auto" w:line="24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08"/>
          <w:tab w:val="left" w:pos="1378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Методические указания для обучающихся по освоению дисциплины</w:t>
      </w:r>
    </w:p>
    <w:p>
      <w:pPr>
        <w:pStyle w:val="12"/>
        <w:shd w:val="clear" w:color="auto" w:fill="auto"/>
        <w:tabs>
          <w:tab w:val="clear" w:pos="708"/>
          <w:tab w:val="left" w:pos="1378" w:leader="none"/>
        </w:tabs>
        <w:spacing w:lineRule="auto" w:line="24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/>
      </w:pPr>
      <w:r>
        <w:rPr>
          <w:sz w:val="24"/>
          <w:szCs w:val="24"/>
        </w:rPr>
        <w:t xml:space="preserve">Для успешного освоения учебного материала студенту необходимо тщательно проработать темы, предусмотренные учебным планом. Ознакомление с рекомендованной литературой осуществляется в соответствии с общим планом прохождения учебной дисциплины. Подготовка устных выступлений на семинарских занятиях, рефератов, эссе осуществляется с учетом пожеланий студентов более углубленно познакомиться с той или иной проблематикой. Список рекомендуемых тем для подготовки докладов включен в рабочую программу учебной дисциплины </w:t>
      </w:r>
      <w:r>
        <w:rPr>
          <w:color w:val="auto"/>
          <w:sz w:val="24"/>
          <w:szCs w:val="24"/>
          <w:lang w:bidi="ar-SA"/>
        </w:rPr>
        <w:t>Лабораторный  практикум «Специализированные системы управления туристским предприятием»</w:t>
      </w:r>
      <w:r>
        <w:rPr>
          <w:sz w:val="24"/>
          <w:szCs w:val="24"/>
        </w:rPr>
        <w:t xml:space="preserve">. Студент самостоятельно выбирает темы докладов. 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 над подготовкой докладов предполагает ознакомление с литературой, подбор необходимого материала, написание текста. При выполнении самостоятельных работ по дисциплине следует в соответствии с учебной программой определить необходимые источники литературы по выбранной теме, внимательно ознакомиться с подобранной литературой, определить логику изложения материала. Если студент желает более глубоко проработать материал, можно обратиться к дополнительной литературе, первоисточникам, указанным в рабочей программе дисциплины </w:t>
      </w:r>
      <w:r>
        <w:rPr>
          <w:color w:val="auto"/>
          <w:sz w:val="24"/>
          <w:szCs w:val="24"/>
          <w:lang w:bidi="ar-SA"/>
        </w:rPr>
        <w:t>Лабораторный  практикум «Специализированные системы управления туристским предприятием»</w:t>
      </w:r>
      <w:r>
        <w:rPr>
          <w:sz w:val="24"/>
          <w:szCs w:val="24"/>
        </w:rPr>
        <w:t>. Необходимо использовать библиотечные фонды и ресурсы Интернет. В докладе должна быть раскрыта тема, сформулирована аргументированная позиция по теме доклада. Необходимо тщательно проработать все проблемные вопросы выбранной темы, самостоятельно найти значение непонятных слов и терминов, определить логику изложения материала. Основная задача при подготовке самостоятельной работы состоит в том, чтобы выработать собственную позицию, своё понимание проблемы.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Изложение проработанного материала должно соответствовать общей логике раскрытия заданной темы. Самостоятельная работа достигает цели, если студент после её выполнения свободно оперирует материалом, может изложить сеть проблемы и ответить на вопросы.</w:t>
      </w:r>
    </w:p>
    <w:p>
      <w:pPr>
        <w:pStyle w:val="12"/>
        <w:shd w:val="clear" w:color="auto" w:fill="auto"/>
        <w:tabs>
          <w:tab w:val="clear" w:pos="708"/>
          <w:tab w:val="left" w:pos="1542" w:leader="none"/>
        </w:tabs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numPr>
          <w:ilvl w:val="0"/>
          <w:numId w:val="2"/>
        </w:numPr>
        <w:shd w:val="clear" w:color="auto" w:fill="auto"/>
        <w:tabs>
          <w:tab w:val="clear" w:pos="708"/>
          <w:tab w:val="left" w:pos="15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>
      <w:pPr>
        <w:pStyle w:val="12"/>
        <w:shd w:val="clear" w:color="auto" w:fill="auto"/>
        <w:tabs>
          <w:tab w:val="clear" w:pos="708"/>
          <w:tab w:val="left" w:pos="1542" w:leader="none"/>
        </w:tabs>
        <w:spacing w:lineRule="auto" w:line="24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Каждый обучающийся в течение всего периода обеспечен индивидуальным неограниченным доступом к электронно-библиотечной системе и к электронной информационно-образовательной среде Финансового университета. Электронно-библиотечная система обеспечивает возможность доступа обучающегося из любой точки, в которой имеется доступ к информационно-телекоммуникационной сети «Интернет», к информационно-правовому порталу «Гарант», системе «Консультант Плюс» и другим нормативно-правовым базам данных.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Электронная информационно-образовательная среда организации должна обеспечивать: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доступ к учебным планам, рабочим программам дисциплин, практик и к изданиям электронных библиотечных систем и электронным образовательным ресурсам, указанным в рабочих программах;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фиксацию хода образовательного процесса, результатов промежуточной аттестации и результатов освоения основной образовательной программы.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Функционирование электронной информационно-образовательной среды обеспечено соответствующими средствами информационно-коммуникационных технологий и квалификацией работников, ее использующих и поддерживающих. Результаты освоения дисциплины достигаются за счет использования в процессе обучения интерактивных методов и технологий формирования общекультурных и профессиональных компетенций у студентов.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 числа инновационных образовательных технологий в процессе преподавания дисциплины </w:t>
      </w:r>
      <w:r>
        <w:rPr>
          <w:color w:val="auto"/>
          <w:sz w:val="24"/>
          <w:szCs w:val="24"/>
          <w:lang w:bidi="ar-SA"/>
        </w:rPr>
        <w:t>Лабораторный  практикум «Специализированные системы управления туристским предприятием»</w:t>
      </w:r>
      <w:r>
        <w:rPr>
          <w:sz w:val="24"/>
          <w:szCs w:val="24"/>
        </w:rPr>
        <w:t xml:space="preserve">  используются: 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технологии активного обучения (деловые игры, тренинги, дискуссии);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технология проблемного обучения (проблемное изложение материала, эвристическая беседа, частично-поисковые и исследовательские методики);</w:t>
      </w:r>
    </w:p>
    <w:p>
      <w:pPr>
        <w:pStyle w:val="12"/>
        <w:shd w:val="clear" w:color="auto" w:fill="auto"/>
        <w:tabs>
          <w:tab w:val="clear" w:pos="708"/>
          <w:tab w:val="left" w:pos="598" w:leader="none"/>
        </w:tabs>
        <w:spacing w:lineRule="auto" w:line="24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метод инициации мышления - метод контрольных (эвристических) вопросов;</w:t>
      </w:r>
    </w:p>
    <w:p>
      <w:pPr>
        <w:pStyle w:val="12"/>
        <w:shd w:val="clear" w:color="auto" w:fill="auto"/>
        <w:tabs>
          <w:tab w:val="clear" w:pos="708"/>
          <w:tab w:val="left" w:pos="598" w:leader="none"/>
        </w:tabs>
        <w:spacing w:lineRule="auto" w:line="24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технологии коллективного взаимодействия (сотрудничество, диалог и др.)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Инновационные методы могут реализовываться как в традиционной, так и в других технологиях обучения. При этом использование модульно-кредитных и модульно-рейтинговых систем обучения и контроля знаний, как правило, способствуют развитию самостоятельности и ответственности обучаемых.</w:t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4"/>
        <w:keepNext w:val="true"/>
        <w:keepLines/>
        <w:shd w:val="clear" w:color="auto" w:fill="auto"/>
        <w:tabs>
          <w:tab w:val="clear" w:pos="708"/>
          <w:tab w:val="left" w:pos="1643" w:leader="none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bookmarkStart w:id="39" w:name="bookmark67"/>
      <w:bookmarkStart w:id="40" w:name="bookmark66"/>
      <w:r>
        <w:rPr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>
      <w:pPr>
        <w:pStyle w:val="24"/>
        <w:keepNext w:val="true"/>
        <w:keepLines/>
        <w:shd w:val="clear" w:color="auto" w:fill="auto"/>
        <w:tabs>
          <w:tab w:val="clear" w:pos="708"/>
          <w:tab w:val="left" w:pos="1643" w:leader="none"/>
        </w:tabs>
        <w:spacing w:before="0" w:after="0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Программа дисциплины </w:t>
      </w:r>
      <w:r>
        <w:rPr>
          <w:color w:val="auto"/>
          <w:sz w:val="24"/>
          <w:szCs w:val="24"/>
          <w:lang w:bidi="ar-SA"/>
        </w:rPr>
        <w:t>Лабораторный  практикум «Специализированные системы управления туристским предприятием»</w:t>
      </w:r>
      <w:r>
        <w:rPr>
          <w:sz w:val="24"/>
          <w:szCs w:val="24"/>
        </w:rPr>
        <w:t xml:space="preserve">  имеет необходимое материально-техническое и учебно-методическое обеспечение.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Специальные помещения укомплектованы специализированной мебелью и техническими средствами обучения.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Финансового университета.</w:t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/>
      </w:r>
    </w:p>
    <w:p>
      <w:pPr>
        <w:pStyle w:val="Normal"/>
        <w:tabs>
          <w:tab w:val="clear" w:pos="708"/>
          <w:tab w:val="left" w:pos="2295" w:leader="none"/>
        </w:tabs>
        <w:ind w:firstLine="720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>Критерии (шкалы) оценивания компетенции и уровни ее формирования:</w:t>
      </w:r>
    </w:p>
    <w:p>
      <w:pPr>
        <w:pStyle w:val="Normal"/>
        <w:widowControl/>
        <w:spacing w:lineRule="auto" w:line="254"/>
        <w:jc w:val="both"/>
        <w:rPr>
          <w:rFonts w:ascii="Nimbus Roman" w:hAnsi="Nimbus Roman"/>
        </w:rPr>
      </w:pPr>
      <w:r>
        <w:rPr>
          <w:rFonts w:ascii="Nimbus Roman" w:hAnsi="Nimbus Roman"/>
        </w:rPr>
        <w:t>- оценка</w:t>
      </w:r>
      <w:r>
        <w:rPr>
          <w:rFonts w:ascii="Nimbus Roman" w:hAnsi="Nimbus Roman"/>
          <w:b/>
        </w:rPr>
        <w:t xml:space="preserve"> «отлично»</w:t>
      </w:r>
      <w:r>
        <w:rPr>
          <w:rFonts w:ascii="Nimbus Roman" w:hAnsi="Nimbus Roman"/>
        </w:rPr>
        <w:t xml:space="preserve"> (высокий уровень) выставляется, если обучающийся </w:t>
      </w:r>
      <w:r>
        <w:rPr>
          <w:rFonts w:ascii="Nimbus Roman" w:hAnsi="Nimbus Roman"/>
          <w:b/>
        </w:rPr>
        <w:t>знает:</w:t>
      </w:r>
      <w:r>
        <w:rPr>
          <w:rFonts w:ascii="Nimbus Roman" w:hAnsi="Nimbus Roman"/>
        </w:rPr>
        <w:t xml:space="preserve"> </w:t>
      </w:r>
      <w:r>
        <w:rPr>
          <w:rFonts w:eastAsia="Arial Unicode MS" w:ascii="Nimbus Roman" w:hAnsi="Nimbus Roman"/>
        </w:rPr>
        <w:t>задачи управленческого учета, нормативно-правовую базу и специфику работы автоматизированных систем управления.</w:t>
      </w:r>
    </w:p>
    <w:p>
      <w:pPr>
        <w:pStyle w:val="Normal"/>
        <w:widowControl/>
        <w:spacing w:lineRule="auto" w:line="254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>умеет:</w:t>
      </w:r>
      <w:r>
        <w:rPr>
          <w:rFonts w:ascii="Nimbus Roman" w:hAnsi="Nimbus Roman"/>
        </w:rPr>
        <w:t xml:space="preserve"> </w:t>
      </w:r>
      <w:r>
        <w:rPr>
          <w:rFonts w:eastAsia="Arial Unicode MS" w:ascii="Nimbus Roman" w:hAnsi="Nimbus Roman"/>
        </w:rPr>
        <w:t>планированить бизнес-процессы по подразделениям на турпредприятии и организовывать коммуникации.</w:t>
      </w:r>
    </w:p>
    <w:p>
      <w:pPr>
        <w:pStyle w:val="Normal"/>
        <w:widowControl/>
        <w:spacing w:lineRule="auto" w:line="254"/>
        <w:jc w:val="both"/>
        <w:rPr>
          <w:rFonts w:ascii="Nimbus Roman" w:hAnsi="Nimbus Roman" w:eastAsia="Arial Unicode MS"/>
        </w:rPr>
      </w:pPr>
      <w:r>
        <w:rPr>
          <w:rFonts w:eastAsia="Arial Unicode MS" w:ascii="Nimbus Roman" w:hAnsi="Nimbus Roman"/>
        </w:rPr>
      </w:r>
    </w:p>
    <w:p>
      <w:pPr>
        <w:pStyle w:val="Normal"/>
        <w:widowControl/>
        <w:spacing w:lineRule="auto" w:line="254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 xml:space="preserve">владеет: </w:t>
      </w:r>
      <w:r>
        <w:rPr>
          <w:rFonts w:eastAsia="Arial Unicode MS" w:ascii="Nimbus Roman" w:hAnsi="Nimbus Roman"/>
        </w:rPr>
        <w:t xml:space="preserve"> навыками поиска и использования информации, необходимой для эффективного выполнения профессиональных задач, профессионального и личностного развития.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/>
        <w:spacing w:lineRule="auto" w:line="254"/>
        <w:jc w:val="both"/>
        <w:rPr>
          <w:rFonts w:ascii="Nimbus Roman" w:hAnsi="Nimbus Roman"/>
        </w:rPr>
      </w:pPr>
      <w:r>
        <w:rPr>
          <w:rFonts w:ascii="Nimbus Roman" w:hAnsi="Nimbus Roman"/>
        </w:rPr>
        <w:t>- оценка</w:t>
      </w:r>
      <w:r>
        <w:rPr>
          <w:rFonts w:ascii="Nimbus Roman" w:hAnsi="Nimbus Roman"/>
          <w:b/>
        </w:rPr>
        <w:t xml:space="preserve"> «хорошо»</w:t>
      </w:r>
      <w:r>
        <w:rPr>
          <w:rFonts w:ascii="Nimbus Roman" w:hAnsi="Nimbus Roman"/>
        </w:rPr>
        <w:t xml:space="preserve"> (продвинутый уровень) выставляется, если обучающийся </w:t>
      </w:r>
      <w:r>
        <w:rPr>
          <w:rFonts w:ascii="Nimbus Roman" w:hAnsi="Nimbus Roman"/>
          <w:b/>
        </w:rPr>
        <w:t>знает:</w:t>
      </w:r>
      <w:r>
        <w:rPr>
          <w:rFonts w:ascii="Nimbus Roman" w:hAnsi="Nimbus Roman"/>
        </w:rPr>
        <w:t xml:space="preserve"> </w:t>
      </w:r>
      <w:r>
        <w:rPr>
          <w:rFonts w:eastAsia="Arial Unicode MS" w:ascii="Nimbus Roman" w:hAnsi="Nimbus Roman"/>
        </w:rPr>
        <w:t>задачи управленческого учета, нормативно-правовую базу и специфику работы автоматизированных систем управления</w:t>
      </w:r>
      <w:r>
        <w:rPr>
          <w:rFonts w:ascii="Nimbus Roman" w:hAnsi="Nimbus Roman"/>
        </w:rPr>
        <w:t>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 xml:space="preserve">умеет: </w:t>
      </w:r>
      <w:r>
        <w:rPr>
          <w:rFonts w:eastAsia="Arial Unicode MS" w:ascii="Nimbus Roman" w:hAnsi="Nimbus Roman"/>
        </w:rPr>
        <w:t>планированить бизнес-процессы по подразделениям на турпредприятии</w:t>
      </w:r>
      <w:r>
        <w:rPr>
          <w:rFonts w:ascii="Nimbus Roman" w:hAnsi="Nimbus Roman"/>
        </w:rPr>
        <w:t>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 xml:space="preserve">владеет: </w:t>
      </w:r>
      <w:r>
        <w:rPr>
          <w:rFonts w:ascii="Nimbus Roman" w:hAnsi="Nimbus Roman"/>
        </w:rPr>
        <w:t>навыками использования теории и законодательства в профессиональной сфере деятельности.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</w:rPr>
        <w:t xml:space="preserve">- оценка </w:t>
      </w:r>
      <w:r>
        <w:rPr>
          <w:rFonts w:ascii="Nimbus Roman" w:hAnsi="Nimbus Roman"/>
          <w:b/>
        </w:rPr>
        <w:t xml:space="preserve">«удовлетворительно» </w:t>
      </w:r>
      <w:r>
        <w:rPr>
          <w:rFonts w:ascii="Nimbus Roman" w:hAnsi="Nimbus Roman"/>
        </w:rPr>
        <w:t xml:space="preserve">(пороговый уровень) выставляется, если обучающийся </w:t>
      </w:r>
    </w:p>
    <w:p>
      <w:pPr>
        <w:pStyle w:val="Normal"/>
        <w:widowControl/>
        <w:spacing w:lineRule="auto" w:line="254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>плохо</w:t>
      </w:r>
      <w:r>
        <w:rPr>
          <w:rFonts w:ascii="Nimbus Roman" w:hAnsi="Nimbus Roman"/>
        </w:rPr>
        <w:t xml:space="preserve"> </w:t>
      </w:r>
      <w:r>
        <w:rPr>
          <w:rFonts w:ascii="Nimbus Roman" w:hAnsi="Nimbus Roman"/>
          <w:b/>
        </w:rPr>
        <w:t>знает:</w:t>
      </w:r>
      <w:r>
        <w:rPr>
          <w:rFonts w:ascii="Nimbus Roman" w:hAnsi="Nimbus Roman"/>
        </w:rPr>
        <w:t xml:space="preserve"> </w:t>
      </w:r>
      <w:r>
        <w:rPr>
          <w:rFonts w:eastAsia="Arial Unicode MS" w:ascii="Nimbus Roman" w:hAnsi="Nimbus Roman"/>
        </w:rPr>
        <w:t>задачи управленческого учета, нормативно-правовую базу и специфику работы автоматизированных систем управления</w:t>
      </w:r>
      <w:r>
        <w:rPr>
          <w:rFonts w:ascii="Nimbus Roman" w:hAnsi="Nimbus Roman"/>
        </w:rPr>
        <w:t>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 xml:space="preserve">плохо умеет: </w:t>
      </w:r>
      <w:r>
        <w:rPr>
          <w:rFonts w:eastAsia="Arial Unicode MS" w:ascii="Nimbus Roman" w:hAnsi="Nimbus Roman"/>
        </w:rPr>
        <w:t>планированить бизнес-процессы по подразделениям на турпредприятии</w:t>
      </w:r>
      <w:r>
        <w:rPr>
          <w:rFonts w:ascii="Nimbus Roman" w:hAnsi="Nimbus Roman"/>
          <w:b/>
        </w:rPr>
        <w:t>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 xml:space="preserve">плохо владеет: </w:t>
      </w:r>
      <w:r>
        <w:rPr>
          <w:rFonts w:eastAsia="Arial Unicode MS" w:ascii="Nimbus Roman" w:hAnsi="Nimbus Roman"/>
        </w:rPr>
        <w:t xml:space="preserve"> навыками поиска и использования информации, необходимой для эффективного выполнения профессиональных задач, профессионального и личностного развития.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</w:rPr>
        <w:t>- оценка</w:t>
      </w:r>
      <w:r>
        <w:rPr>
          <w:rFonts w:ascii="Nimbus Roman" w:hAnsi="Nimbus Roman"/>
          <w:b/>
        </w:rPr>
        <w:t xml:space="preserve"> «неудовлетворительно»</w:t>
      </w:r>
      <w:r>
        <w:rPr>
          <w:rFonts w:ascii="Nimbus Roman" w:hAnsi="Nimbus Roman"/>
        </w:rPr>
        <w:t xml:space="preserve"> (ниже порогового) выставляется, если обучающийся 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>не знает:</w:t>
      </w:r>
      <w:r>
        <w:rPr>
          <w:rFonts w:ascii="Nimbus Roman" w:hAnsi="Nimbus Roman"/>
        </w:rPr>
        <w:t xml:space="preserve"> </w:t>
      </w:r>
      <w:r>
        <w:rPr>
          <w:rFonts w:eastAsia="Arial Unicode MS" w:ascii="Nimbus Roman" w:hAnsi="Nimbus Roman"/>
        </w:rPr>
        <w:t>задачи управленческого учета, нормативно-правовую базу и специфику работы автоматизированных систем управления</w:t>
      </w:r>
      <w:r>
        <w:rPr>
          <w:rFonts w:ascii="Nimbus Roman" w:hAnsi="Nimbus Roman"/>
        </w:rPr>
        <w:t xml:space="preserve">; 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 xml:space="preserve">не умеет: </w:t>
      </w:r>
      <w:r>
        <w:rPr>
          <w:rFonts w:eastAsia="Arial Unicode MS" w:ascii="Nimbus Roman" w:hAnsi="Nimbus Roman"/>
        </w:rPr>
        <w:t>планированить бизнес-процессы по подразделениям на турпредприятии</w:t>
      </w:r>
      <w:r>
        <w:rPr>
          <w:rFonts w:ascii="Nimbus Roman" w:hAnsi="Nimbus Roman"/>
          <w:b/>
        </w:rPr>
        <w:t>.</w:t>
      </w:r>
    </w:p>
    <w:p>
      <w:pPr>
        <w:pStyle w:val="Normal"/>
        <w:jc w:val="both"/>
        <w:rPr>
          <w:rFonts w:ascii="Nimbus Roman" w:hAnsi="Nimbus Roman"/>
        </w:rPr>
      </w:pPr>
      <w:r>
        <w:rPr>
          <w:rFonts w:ascii="Nimbus Roman" w:hAnsi="Nimbus Roman"/>
          <w:b/>
        </w:rPr>
        <w:t xml:space="preserve">не владеет: </w:t>
      </w:r>
      <w:r>
        <w:rPr>
          <w:rFonts w:eastAsia="Arial Unicode MS" w:ascii="Nimbus Roman" w:hAnsi="Nimbus Roman"/>
        </w:rPr>
        <w:t>навыками поиска и использования информации, необходимой для эффективного выполнения профессиональных задач, профессионального и личностного развития.</w:t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2"/>
        <w:shd w:val="clear" w:color="auto" w:fill="auto"/>
        <w:tabs>
          <w:tab w:val="clear" w:pos="708"/>
          <w:tab w:val="left" w:pos="234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/>
      </w:r>
    </w:p>
    <w:sectPr>
      <w:footerReference w:type="default" r:id="rId21"/>
      <w:footerReference w:type="first" r:id="rId22"/>
      <w:type w:val="nextPage"/>
      <w:pgSz w:w="11906" w:h="16838"/>
      <w:pgMar w:left="1701" w:right="850" w:gutter="0" w:header="0" w:top="1134" w:footer="397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etter Gothic">
    <w:charset w:val="01"/>
    <w:family w:val="roman"/>
    <w:pitch w:val="variable"/>
  </w:font>
  <w:font w:name="Arial">
    <w:charset w:val="01"/>
    <w:family w:val="roman"/>
    <w:pitch w:val="variable"/>
  </w:font>
  <w:font w:name="Noto Sans Devanagari">
    <w:charset w:val="01"/>
    <w:family w:val="roman"/>
    <w:pitch w:val="variable"/>
  </w:font>
  <w:font w:name="Noto Sans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Nimbus Roman">
    <w:charset w:val="01"/>
    <w:family w:val="auto"/>
    <w:pitch w:val="variable"/>
  </w:font>
  <w:font w:name="Nimbus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95237246"/>
    </w:sdtPr>
    <w:sdtContent>
      <w:p>
        <w:pPr>
          <w:pStyle w:val="Style31"/>
          <w:jc w:val="right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15</w:t>
        </w:r>
        <w:r>
          <w:rPr>
            <w:rFonts w:cs="Times New Roman" w:ascii="Times New Roman" w:hAnsi="Times New Roman"/>
          </w:rPr>
          <w:fldChar w:fldCharType="end"/>
        </w:r>
      </w:p>
    </w:sdtContent>
  </w:sdt>
  <w:p>
    <w:pPr>
      <w:pStyle w:val="Normal"/>
      <w:spacing w:lineRule="exact" w:line="1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7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/>
        <w:shd w:fill="auto" w:val="clear"/>
        <w:szCs w:val="24"/>
        <w:iCs w:val="false"/>
        <w:bCs/>
        <w:w w:val="100"/>
        <w:rFonts w:ascii="Times New Roman" w:hAnsi="Times New Roman" w:eastAsia="Times New Roman" w:cs="Times New Roman"/>
        <w:color w:val="000000"/>
        <w:lang w:val="en-US" w:eastAsia="en-US" w:bidi="en-US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4"/>
        <w:spacing w:val="0"/>
        <w:i w:val="false"/>
        <w:u w:val="none"/>
        <w:b/>
        <w:shd w:fill="auto" w:val="clear"/>
        <w:szCs w:val="24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00" w:hanging="1800"/>
      </w:pPr>
      <w:rPr>
        <w:b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compat>
    <w:doNotExpandShiftReturn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paragraph" w:styleId="1">
    <w:name w:val="Heading 1"/>
    <w:basedOn w:val="Normal"/>
    <w:next w:val="Normal"/>
    <w:qFormat/>
    <w:pPr>
      <w:keepNext w:val="true"/>
      <w:keepLines/>
      <w:widowControl/>
      <w:numPr>
        <w:ilvl w:val="0"/>
        <w:numId w:val="1"/>
      </w:numPr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2">
    <w:name w:val="Heading 2"/>
    <w:basedOn w:val="Style21"/>
    <w:next w:val="Style22"/>
    <w:qFormat/>
    <w:pPr>
      <w:spacing w:before="200" w:after="120"/>
      <w:outlineLvl w:val="1"/>
    </w:pPr>
    <w:rPr>
      <w:rFonts w:ascii="Liberation Serif" w:hAnsi="Liberation Serif" w:eastAsia="DejaVu Sans" w:cs="Noto Sans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№2_"/>
    <w:basedOn w:val="DefaultParagraphFont"/>
    <w:link w:val="2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12" w:customStyle="1">
    <w:name w:val="Основной текст_"/>
    <w:basedOn w:val="DefaultParagraphFont"/>
    <w:link w:val="12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2" w:customStyle="1">
    <w:name w:val="Колонтитул (2)_"/>
    <w:basedOn w:val="DefaultParagraphFont"/>
    <w:link w:val="2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23" w:customStyle="1">
    <w:name w:val="Основной текст (2)_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3" w:customStyle="1">
    <w:name w:val="Подпись к таблице_"/>
    <w:basedOn w:val="DefaultParagraphFont"/>
    <w:link w:val="Style26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14" w:customStyle="1">
    <w:name w:val="Другое_"/>
    <w:basedOn w:val="DefaultParagraphFont"/>
    <w:link w:val="Style27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11" w:customStyle="1">
    <w:name w:val="Заголовок №1_"/>
    <w:basedOn w:val="DefaultParagraphFont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8"/>
      <w:szCs w:val="28"/>
      <w:u w:val="none"/>
    </w:rPr>
  </w:style>
  <w:style w:type="character" w:styleId="FontStyle85" w:customStyle="1">
    <w:name w:val="Font Style85"/>
    <w:basedOn w:val="DefaultParagraphFont"/>
    <w:uiPriority w:val="99"/>
    <w:qFormat/>
    <w:rsid w:val="009f0459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9f0459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9f0459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9f0459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9f0459"/>
    <w:rPr>
      <w:rFonts w:ascii="Times New Roman" w:hAnsi="Times New Roman" w:cs="Times New Roman"/>
      <w:i/>
      <w:iCs/>
      <w:sz w:val="26"/>
      <w:szCs w:val="26"/>
    </w:rPr>
  </w:style>
  <w:style w:type="character" w:styleId="Style15" w:customStyle="1">
    <w:name w:val="Текст сноски Знак"/>
    <w:basedOn w:val="DefaultParagraphFont"/>
    <w:uiPriority w:val="99"/>
    <w:qFormat/>
    <w:rsid w:val="009f0459"/>
    <w:rPr>
      <w:rFonts w:ascii="Times New Roman" w:hAnsi="Times New Roman" w:eastAsia="Times New Roman" w:cs="Times New Roman"/>
      <w:sz w:val="20"/>
      <w:szCs w:val="20"/>
      <w:lang w:val="x-none" w:eastAsia="x-none" w:bidi="ar-SA"/>
    </w:rPr>
  </w:style>
  <w:style w:type="character" w:styleId="FootnoteCharacters" w:customStyle="1">
    <w:name w:val="Footnote Characters"/>
    <w:qFormat/>
    <w:rsid w:val="009f0459"/>
    <w:rPr>
      <w:rFonts w:ascii="Times New Roman" w:hAnsi="Times New Roman" w:cs="Times New Roman"/>
      <w:vertAlign w:val="superscript"/>
    </w:rPr>
  </w:style>
  <w:style w:type="character" w:styleId="FootnoteAnchor" w:customStyle="1">
    <w:name w:val="Footnote Anchor"/>
    <w:qFormat/>
    <w:rPr>
      <w:rFonts w:ascii="Times New Roman" w:hAnsi="Times New Roman" w:cs="Times New Roman"/>
      <w:vertAlign w:val="superscript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2a28c0"/>
    <w:rPr>
      <w:color w:val="000000"/>
    </w:rPr>
  </w:style>
  <w:style w:type="character" w:styleId="Style17" w:customStyle="1">
    <w:name w:val="Нижний колонтитул Знак"/>
    <w:basedOn w:val="DefaultParagraphFont"/>
    <w:uiPriority w:val="99"/>
    <w:qFormat/>
    <w:rsid w:val="002a28c0"/>
    <w:rPr>
      <w:color w:val="000000"/>
    </w:rPr>
  </w:style>
  <w:style w:type="character" w:styleId="Style18">
    <w:name w:val="Интернет-ссылка"/>
    <w:basedOn w:val="DefaultParagraphFont"/>
    <w:uiPriority w:val="99"/>
    <w:semiHidden/>
    <w:unhideWhenUsed/>
    <w:rsid w:val="004b2288"/>
    <w:rPr>
      <w:color w:val="0563C1" w:themeColor="hyperlink"/>
      <w:u w:val="single"/>
    </w:rPr>
  </w:style>
  <w:style w:type="character" w:styleId="Style19" w:customStyle="1">
    <w:name w:val="Выделение жирным"/>
    <w:qFormat/>
    <w:rPr>
      <w:b/>
      <w:bCs/>
    </w:rPr>
  </w:style>
  <w:style w:type="character" w:styleId="Style20" w:customStyle="1">
    <w:name w:val="Текст выноски Знак"/>
    <w:basedOn w:val="DefaultParagraphFont"/>
    <w:link w:val="BalloonText"/>
    <w:uiPriority w:val="99"/>
    <w:semiHidden/>
    <w:qFormat/>
    <w:rsid w:val="004b2288"/>
    <w:rPr>
      <w:rFonts w:ascii="Tahoma" w:hAnsi="Tahoma" w:cs="Tahoma"/>
      <w:color w:val="000000"/>
      <w:sz w:val="16"/>
      <w:szCs w:val="1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paragraph" w:styleId="Style21" w:customStyle="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24" w:customStyle="1">
    <w:name w:val="Заголовок №2"/>
    <w:basedOn w:val="Normal"/>
    <w:link w:val="21"/>
    <w:qFormat/>
    <w:pPr>
      <w:shd w:val="clear" w:color="auto" w:fill="FFFFFF"/>
      <w:spacing w:before="0" w:after="50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12" w:customStyle="1">
    <w:name w:val="Основной текст1"/>
    <w:basedOn w:val="Normal"/>
    <w:link w:val="Style12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25" w:customStyle="1">
    <w:name w:val="Колонтитул (2)"/>
    <w:basedOn w:val="Normal"/>
    <w:link w:val="22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26" w:customStyle="1">
    <w:name w:val="Основной текст (2)"/>
    <w:basedOn w:val="Normal"/>
    <w:qFormat/>
    <w:pPr>
      <w:shd w:val="clear" w:color="auto" w:fill="FFFFFF"/>
      <w:spacing w:lineRule="auto" w:line="360"/>
      <w:ind w:firstLine="580"/>
    </w:pPr>
    <w:rPr>
      <w:rFonts w:ascii="Times New Roman" w:hAnsi="Times New Roman" w:eastAsia="Times New Roman" w:cs="Times New Roman"/>
    </w:rPr>
  </w:style>
  <w:style w:type="paragraph" w:styleId="Style26" w:customStyle="1">
    <w:name w:val="Подпись к таблице"/>
    <w:basedOn w:val="Normal"/>
    <w:link w:val="Style13"/>
    <w:qFormat/>
    <w:pPr>
      <w:shd w:val="clear" w:color="auto" w:fill="FFFFFF"/>
    </w:pPr>
    <w:rPr>
      <w:rFonts w:ascii="Times New Roman" w:hAnsi="Times New Roman" w:eastAsia="Times New Roman" w:cs="Times New Roman"/>
      <w:sz w:val="28"/>
      <w:szCs w:val="28"/>
    </w:rPr>
  </w:style>
  <w:style w:type="paragraph" w:styleId="Style27" w:customStyle="1">
    <w:name w:val="Другое"/>
    <w:basedOn w:val="Normal"/>
    <w:link w:val="Style14"/>
    <w:qFormat/>
    <w:pPr>
      <w:shd w:val="clear" w:color="auto" w:fill="FFFFFF"/>
    </w:pPr>
    <w:rPr>
      <w:rFonts w:ascii="Times New Roman" w:hAnsi="Times New Roman" w:eastAsia="Times New Roman" w:cs="Times New Roman"/>
    </w:rPr>
  </w:style>
  <w:style w:type="paragraph" w:styleId="13" w:customStyle="1">
    <w:name w:val="Заголовок №1"/>
    <w:basedOn w:val="Normal"/>
    <w:qFormat/>
    <w:pPr>
      <w:shd w:val="clear" w:color="auto" w:fill="FFFFFF"/>
      <w:spacing w:before="100" w:after="480"/>
      <w:outlineLvl w:val="0"/>
    </w:pPr>
    <w:rPr>
      <w:rFonts w:ascii="Times New Roman" w:hAnsi="Times New Roman" w:eastAsia="Times New Roman" w:cs="Times New Roman"/>
      <w:b/>
      <w:bCs/>
      <w:i/>
      <w:iCs/>
      <w:sz w:val="28"/>
      <w:szCs w:val="28"/>
    </w:rPr>
  </w:style>
  <w:style w:type="paragraph" w:styleId="Style61" w:customStyle="1">
    <w:name w:val="Style6"/>
    <w:basedOn w:val="Normal"/>
    <w:uiPriority w:val="99"/>
    <w:qFormat/>
    <w:rsid w:val="009f0459"/>
    <w:pPr/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201" w:customStyle="1">
    <w:name w:val="Style20"/>
    <w:basedOn w:val="Normal"/>
    <w:uiPriority w:val="99"/>
    <w:qFormat/>
    <w:rsid w:val="009f0459"/>
    <w:pPr/>
    <w:rPr>
      <w:rFonts w:ascii="Times New Roman" w:hAnsi="Times New Roman" w:eastAsia="Times New Roman" w:cs="Times New Roman"/>
      <w:color w:val="auto"/>
      <w:lang w:bidi="ar-SA"/>
    </w:rPr>
  </w:style>
  <w:style w:type="paragraph" w:styleId="Style71" w:customStyle="1">
    <w:name w:val="Style7"/>
    <w:basedOn w:val="Normal"/>
    <w:uiPriority w:val="99"/>
    <w:qFormat/>
    <w:rsid w:val="009f0459"/>
    <w:pPr>
      <w:spacing w:lineRule="exact" w:line="326"/>
      <w:jc w:val="center"/>
    </w:pPr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131" w:customStyle="1">
    <w:name w:val="Style13"/>
    <w:basedOn w:val="Normal"/>
    <w:uiPriority w:val="99"/>
    <w:qFormat/>
    <w:rsid w:val="009f0459"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Style28">
    <w:name w:val="Footnote Text"/>
    <w:basedOn w:val="Normal"/>
    <w:link w:val="Style15"/>
    <w:uiPriority w:val="99"/>
    <w:rsid w:val="009f0459"/>
    <w:pPr>
      <w:widowControl/>
    </w:pPr>
    <w:rPr>
      <w:rFonts w:ascii="Times New Roman" w:hAnsi="Times New Roman" w:eastAsia="Times New Roman" w:cs="Times New Roman"/>
      <w:color w:val="auto"/>
      <w:sz w:val="20"/>
      <w:szCs w:val="20"/>
      <w:lang w:val="x-none" w:eastAsia="x-none" w:bidi="ar-SA"/>
    </w:rPr>
  </w:style>
  <w:style w:type="paragraph" w:styleId="211" w:customStyle="1">
    <w:name w:val="Средняя сетка 21"/>
    <w:uiPriority w:val="1"/>
    <w:qFormat/>
    <w:rsid w:val="00982aeb"/>
    <w:pPr>
      <w:widowControl/>
      <w:suppressAutoHyphens w:val="true"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bidi="ar-SA" w:val="ru-RU" w:eastAsia="ru-RU"/>
    </w:rPr>
  </w:style>
  <w:style w:type="paragraph" w:styleId="ConsPlusNormal" w:customStyle="1">
    <w:name w:val="ConsPlusNormal"/>
    <w:qFormat/>
    <w:rsid w:val="00982ae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bidi="ar-SA" w:val="ru-RU" w:eastAsia="ru-RU"/>
    </w:rPr>
  </w:style>
  <w:style w:type="paragraph" w:styleId="ListParagraph">
    <w:name w:val="List Paragraph"/>
    <w:basedOn w:val="Normal"/>
    <w:uiPriority w:val="34"/>
    <w:qFormat/>
    <w:rsid w:val="00982aeb"/>
    <w:pPr>
      <w:spacing w:before="0" w:after="0"/>
      <w:ind w:left="720" w:hanging="0"/>
      <w:contextualSpacing/>
    </w:pPr>
    <w:rPr/>
  </w:style>
  <w:style w:type="paragraph" w:styleId="Style29" w:customStyle="1">
    <w:name w:val="Колонтитул"/>
    <w:basedOn w:val="Normal"/>
    <w:qFormat/>
    <w:pPr/>
    <w:rPr/>
  </w:style>
  <w:style w:type="paragraph" w:styleId="Style30">
    <w:name w:val="Header"/>
    <w:basedOn w:val="Normal"/>
    <w:link w:val="Style16"/>
    <w:uiPriority w:val="99"/>
    <w:unhideWhenUsed/>
    <w:rsid w:val="002a28c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link w:val="Style17"/>
    <w:uiPriority w:val="99"/>
    <w:unhideWhenUsed/>
    <w:rsid w:val="002a28c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2" w:customStyle="1">
    <w:name w:val="Содержимое таблицы"/>
    <w:basedOn w:val="Normal"/>
    <w:qFormat/>
    <w:pPr>
      <w:suppressLineNumbers/>
    </w:pPr>
    <w:rPr/>
  </w:style>
  <w:style w:type="paragraph" w:styleId="Style33" w:customStyle="1">
    <w:name w:val="Заголовок таблицы"/>
    <w:basedOn w:val="Style32"/>
    <w:qFormat/>
    <w:pPr>
      <w:jc w:val="center"/>
    </w:pPr>
    <w:rPr>
      <w:b/>
      <w:bCs/>
    </w:rPr>
  </w:style>
  <w:style w:type="paragraph" w:styleId="DefaultDrawingStyle" w:customStyle="1">
    <w:name w:val="Default Drawing Style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auto"/>
      <w:kern w:val="2"/>
      <w:sz w:val="36"/>
      <w:szCs w:val="24"/>
      <w:lang w:val="ru-RU" w:eastAsia="ru-RU" w:bidi="ru-RU"/>
    </w:rPr>
  </w:style>
  <w:style w:type="paragraph" w:styleId="Objectwithoutfill" w:customStyle="1">
    <w:name w:val="Object without fill"/>
    <w:basedOn w:val="DefaultDrawingStyle"/>
    <w:qFormat/>
    <w:pPr/>
    <w:rPr/>
  </w:style>
  <w:style w:type="paragraph" w:styleId="Objectwithnofillandnoline" w:customStyle="1">
    <w:name w:val="Object with no fill and no line"/>
    <w:basedOn w:val="DefaultDrawingStyle"/>
    <w:qFormat/>
    <w:pPr/>
    <w:rPr/>
  </w:style>
  <w:style w:type="paragraph" w:styleId="A4" w:customStyle="1">
    <w:name w:val="A4"/>
    <w:basedOn w:val="PlainText"/>
    <w:qFormat/>
    <w:pPr/>
    <w:rPr>
      <w:rFonts w:ascii="Noto Sans" w:hAnsi="Noto Sans"/>
      <w:sz w:val="36"/>
    </w:rPr>
  </w:style>
  <w:style w:type="paragraph" w:styleId="PlainText">
    <w:name w:val="Plain Text"/>
    <w:basedOn w:val="Caption"/>
    <w:qFormat/>
    <w:pPr/>
    <w:rPr/>
  </w:style>
  <w:style w:type="paragraph" w:styleId="TitleA4" w:customStyle="1">
    <w:name w:val="Title A4"/>
    <w:basedOn w:val="A4"/>
    <w:qFormat/>
    <w:pPr/>
    <w:rPr>
      <w:sz w:val="87"/>
    </w:rPr>
  </w:style>
  <w:style w:type="paragraph" w:styleId="HeadingA4" w:customStyle="1">
    <w:name w:val="Heading A4"/>
    <w:basedOn w:val="A4"/>
    <w:qFormat/>
    <w:pPr/>
    <w:rPr>
      <w:sz w:val="48"/>
    </w:rPr>
  </w:style>
  <w:style w:type="paragraph" w:styleId="TextA4" w:customStyle="1">
    <w:name w:val="Text A4"/>
    <w:basedOn w:val="A4"/>
    <w:qFormat/>
    <w:pPr/>
    <w:rPr/>
  </w:style>
  <w:style w:type="paragraph" w:styleId="A0" w:customStyle="1">
    <w:name w:val="A0"/>
    <w:basedOn w:val="PlainText"/>
    <w:qFormat/>
    <w:pPr/>
    <w:rPr>
      <w:rFonts w:ascii="Noto Sans" w:hAnsi="Noto Sans"/>
      <w:sz w:val="95"/>
    </w:rPr>
  </w:style>
  <w:style w:type="paragraph" w:styleId="TitleA0" w:customStyle="1">
    <w:name w:val="Title A0"/>
    <w:basedOn w:val="A0"/>
    <w:qFormat/>
    <w:pPr/>
    <w:rPr>
      <w:sz w:val="191"/>
    </w:rPr>
  </w:style>
  <w:style w:type="paragraph" w:styleId="HeadingA0" w:customStyle="1">
    <w:name w:val="Heading A0"/>
    <w:basedOn w:val="A0"/>
    <w:qFormat/>
    <w:pPr/>
    <w:rPr>
      <w:sz w:val="143"/>
    </w:rPr>
  </w:style>
  <w:style w:type="paragraph" w:styleId="TextA0" w:customStyle="1">
    <w:name w:val="Text A0"/>
    <w:basedOn w:val="A0"/>
    <w:qFormat/>
    <w:pPr/>
    <w:rPr/>
  </w:style>
  <w:style w:type="paragraph" w:styleId="Graphic" w:customStyle="1">
    <w:name w:val="Graphic"/>
    <w:qFormat/>
    <w:pPr>
      <w:widowControl w:val="false"/>
      <w:suppressAutoHyphens w:val="true"/>
      <w:bidi w:val="0"/>
      <w:spacing w:before="0" w:after="0"/>
      <w:jc w:val="left"/>
    </w:pPr>
    <w:rPr>
      <w:rFonts w:ascii="Liberation Sans" w:hAnsi="Liberation Sans" w:eastAsia="Noto Sans" w:cs="Times New Roman"/>
      <w:color w:val="auto"/>
      <w:kern w:val="0"/>
      <w:sz w:val="36"/>
      <w:szCs w:val="24"/>
      <w:lang w:val="ru-RU" w:eastAsia="ru-RU" w:bidi="ru-RU"/>
    </w:rPr>
  </w:style>
  <w:style w:type="paragraph" w:styleId="Shapes" w:customStyle="1">
    <w:name w:val="Shapes"/>
    <w:basedOn w:val="Graphic"/>
    <w:qFormat/>
    <w:pPr/>
    <w:rPr>
      <w:b/>
      <w:sz w:val="28"/>
    </w:rPr>
  </w:style>
  <w:style w:type="paragraph" w:styleId="Filled" w:customStyle="1">
    <w:name w:val="Filled"/>
    <w:basedOn w:val="Shapes"/>
    <w:qFormat/>
    <w:pPr/>
    <w:rPr/>
  </w:style>
  <w:style w:type="paragraph" w:styleId="FilledBlue" w:customStyle="1">
    <w:name w:val="Filled Blue"/>
    <w:basedOn w:val="Filled"/>
    <w:qFormat/>
    <w:pPr/>
    <w:rPr>
      <w:color w:val="FFFFFF"/>
    </w:rPr>
  </w:style>
  <w:style w:type="paragraph" w:styleId="FilledGreen" w:customStyle="1">
    <w:name w:val="Filled Green"/>
    <w:basedOn w:val="Filled"/>
    <w:qFormat/>
    <w:pPr/>
    <w:rPr>
      <w:color w:val="FFFFFF"/>
    </w:rPr>
  </w:style>
  <w:style w:type="paragraph" w:styleId="FilledRed" w:customStyle="1">
    <w:name w:val="Filled Red"/>
    <w:basedOn w:val="Filled"/>
    <w:qFormat/>
    <w:pPr/>
    <w:rPr>
      <w:color w:val="FFFFFF"/>
    </w:rPr>
  </w:style>
  <w:style w:type="paragraph" w:styleId="FilledYellow" w:customStyle="1">
    <w:name w:val="Filled Yellow"/>
    <w:basedOn w:val="Filled"/>
    <w:qFormat/>
    <w:pPr/>
    <w:rPr>
      <w:color w:val="FFFFFF"/>
    </w:rPr>
  </w:style>
  <w:style w:type="paragraph" w:styleId="Outlined" w:customStyle="1">
    <w:name w:val="Outlined"/>
    <w:basedOn w:val="Shapes"/>
    <w:qFormat/>
    <w:pPr/>
    <w:rPr/>
  </w:style>
  <w:style w:type="paragraph" w:styleId="OutlinedBlue" w:customStyle="1">
    <w:name w:val="Outlined Blue"/>
    <w:basedOn w:val="Outlined"/>
    <w:qFormat/>
    <w:pPr/>
    <w:rPr>
      <w:color w:val="355269"/>
    </w:rPr>
  </w:style>
  <w:style w:type="paragraph" w:styleId="OutlinedGreen" w:customStyle="1">
    <w:name w:val="Outlined Green"/>
    <w:basedOn w:val="Outlined"/>
    <w:qFormat/>
    <w:pPr/>
    <w:rPr>
      <w:color w:val="127622"/>
    </w:rPr>
  </w:style>
  <w:style w:type="paragraph" w:styleId="OutlinedRed" w:customStyle="1">
    <w:name w:val="Outlined Red"/>
    <w:basedOn w:val="Outlined"/>
    <w:qFormat/>
    <w:pPr/>
    <w:rPr>
      <w:color w:val="C9211E"/>
    </w:rPr>
  </w:style>
  <w:style w:type="paragraph" w:styleId="OutlinedYellow" w:customStyle="1">
    <w:name w:val="Outlined Yellow"/>
    <w:basedOn w:val="Outlined"/>
    <w:qFormat/>
    <w:pPr/>
    <w:rPr>
      <w:color w:val="B47804"/>
    </w:rPr>
  </w:style>
  <w:style w:type="paragraph" w:styleId="Lines" w:customStyle="1">
    <w:name w:val="Lines"/>
    <w:basedOn w:val="Graphic"/>
    <w:qFormat/>
    <w:pPr/>
    <w:rPr/>
  </w:style>
  <w:style w:type="paragraph" w:styleId="ArrowLine" w:customStyle="1">
    <w:name w:val="Arrow Line"/>
    <w:basedOn w:val="Lines"/>
    <w:qFormat/>
    <w:pPr/>
    <w:rPr/>
  </w:style>
  <w:style w:type="paragraph" w:styleId="DashedLine" w:customStyle="1">
    <w:name w:val="Dashed Line"/>
    <w:basedOn w:val="Lines"/>
    <w:qFormat/>
    <w:pPr/>
    <w:rPr/>
  </w:style>
  <w:style w:type="paragraph" w:styleId="LTGliederung1" w:customStyle="1">
    <w:name w:val="Титульный слайд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" w:customStyle="1">
    <w:name w:val="Титульный слайд~LT~Gliederung 2"/>
    <w:basedOn w:val="LTGliederung1"/>
    <w:qFormat/>
    <w:pPr>
      <w:spacing w:before="227" w:after="0"/>
    </w:pPr>
    <w:rPr>
      <w:sz w:val="48"/>
    </w:rPr>
  </w:style>
  <w:style w:type="paragraph" w:styleId="LTGliederung3" w:customStyle="1">
    <w:name w:val="Титульный слайд~LT~Gliederung 3"/>
    <w:basedOn w:val="LTGliederung2"/>
    <w:qFormat/>
    <w:pPr>
      <w:spacing w:before="170" w:after="0"/>
    </w:pPr>
    <w:rPr>
      <w:sz w:val="40"/>
    </w:rPr>
  </w:style>
  <w:style w:type="paragraph" w:styleId="LTGliederung4" w:customStyle="1">
    <w:name w:val="Титульный слайд~LT~Gliederung 4"/>
    <w:basedOn w:val="LTGliederung3"/>
    <w:qFormat/>
    <w:pPr>
      <w:spacing w:before="113" w:after="0"/>
    </w:pPr>
    <w:rPr/>
  </w:style>
  <w:style w:type="paragraph" w:styleId="LTGliederung5" w:customStyle="1">
    <w:name w:val="Титульный слайд~LT~Gliederung 5"/>
    <w:basedOn w:val="LTGliederung4"/>
    <w:qFormat/>
    <w:pPr>
      <w:spacing w:before="57" w:after="0"/>
    </w:pPr>
    <w:rPr/>
  </w:style>
  <w:style w:type="paragraph" w:styleId="LTGliederung6" w:customStyle="1">
    <w:name w:val="Титульный слайд~LT~Gliederung 6"/>
    <w:basedOn w:val="LTGliederung5"/>
    <w:qFormat/>
    <w:pPr/>
    <w:rPr/>
  </w:style>
  <w:style w:type="paragraph" w:styleId="LTGliederung7" w:customStyle="1">
    <w:name w:val="Титульный слайд~LT~Gliederung 7"/>
    <w:basedOn w:val="LTGliederung6"/>
    <w:qFormat/>
    <w:pPr/>
    <w:rPr/>
  </w:style>
  <w:style w:type="paragraph" w:styleId="LTGliederung8" w:customStyle="1">
    <w:name w:val="Титульный слайд~LT~Gliederung 8"/>
    <w:basedOn w:val="LTGliederung7"/>
    <w:qFormat/>
    <w:pPr/>
    <w:rPr/>
  </w:style>
  <w:style w:type="paragraph" w:styleId="LTGliederung9" w:customStyle="1">
    <w:name w:val="Титульный слайд~LT~Gliederung 9"/>
    <w:basedOn w:val="LTGliederung8"/>
    <w:qFormat/>
    <w:pPr/>
    <w:rPr/>
  </w:style>
  <w:style w:type="paragraph" w:styleId="LTTitel" w:customStyle="1">
    <w:name w:val="Титульный слайд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" w:customStyle="1">
    <w:name w:val="Титульный слайд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" w:customStyle="1">
    <w:name w:val="Титульный слайд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" w:customStyle="1">
    <w:name w:val="Титульный слайд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" w:customStyle="1">
    <w:name w:val="Титульный слайд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Default" w:customStyle="1">
    <w:name w:val="default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auto"/>
      <w:kern w:val="2"/>
      <w:sz w:val="36"/>
      <w:szCs w:val="24"/>
      <w:lang w:val="ru-RU" w:eastAsia="ru-RU" w:bidi="ru-RU"/>
    </w:rPr>
  </w:style>
  <w:style w:type="paragraph" w:styleId="Gray1" w:customStyle="1">
    <w:name w:val="gray1"/>
    <w:basedOn w:val="Default"/>
    <w:qFormat/>
    <w:pPr/>
    <w:rPr/>
  </w:style>
  <w:style w:type="paragraph" w:styleId="Gray2" w:customStyle="1">
    <w:name w:val="gray2"/>
    <w:basedOn w:val="Default"/>
    <w:qFormat/>
    <w:pPr/>
    <w:rPr/>
  </w:style>
  <w:style w:type="paragraph" w:styleId="Gray3" w:customStyle="1">
    <w:name w:val="gray3"/>
    <w:basedOn w:val="Default"/>
    <w:qFormat/>
    <w:pPr/>
    <w:rPr/>
  </w:style>
  <w:style w:type="paragraph" w:styleId="Bw1" w:customStyle="1">
    <w:name w:val="bw1"/>
    <w:basedOn w:val="Default"/>
    <w:qFormat/>
    <w:pPr/>
    <w:rPr/>
  </w:style>
  <w:style w:type="paragraph" w:styleId="Bw2" w:customStyle="1">
    <w:name w:val="bw2"/>
    <w:basedOn w:val="Default"/>
    <w:qFormat/>
    <w:pPr/>
    <w:rPr/>
  </w:style>
  <w:style w:type="paragraph" w:styleId="Bw3" w:customStyle="1">
    <w:name w:val="bw3"/>
    <w:basedOn w:val="Default"/>
    <w:qFormat/>
    <w:pPr/>
    <w:rPr/>
  </w:style>
  <w:style w:type="paragraph" w:styleId="Orange1" w:customStyle="1">
    <w:name w:val="orange1"/>
    <w:basedOn w:val="Default"/>
    <w:qFormat/>
    <w:pPr/>
    <w:rPr/>
  </w:style>
  <w:style w:type="paragraph" w:styleId="Orange2" w:customStyle="1">
    <w:name w:val="orange2"/>
    <w:basedOn w:val="Default"/>
    <w:qFormat/>
    <w:pPr/>
    <w:rPr/>
  </w:style>
  <w:style w:type="paragraph" w:styleId="Orange3" w:customStyle="1">
    <w:name w:val="orange3"/>
    <w:basedOn w:val="Default"/>
    <w:qFormat/>
    <w:pPr/>
    <w:rPr/>
  </w:style>
  <w:style w:type="paragraph" w:styleId="Turquoise1" w:customStyle="1">
    <w:name w:val="turquoise1"/>
    <w:basedOn w:val="Default"/>
    <w:qFormat/>
    <w:pPr/>
    <w:rPr/>
  </w:style>
  <w:style w:type="paragraph" w:styleId="Turquoise2" w:customStyle="1">
    <w:name w:val="turquoise2"/>
    <w:basedOn w:val="Default"/>
    <w:qFormat/>
    <w:pPr/>
    <w:rPr/>
  </w:style>
  <w:style w:type="paragraph" w:styleId="Turquoise3" w:customStyle="1">
    <w:name w:val="turquoise3"/>
    <w:basedOn w:val="Default"/>
    <w:qFormat/>
    <w:pPr/>
    <w:rPr/>
  </w:style>
  <w:style w:type="paragraph" w:styleId="Blue1" w:customStyle="1">
    <w:name w:val="blue1"/>
    <w:basedOn w:val="Default"/>
    <w:qFormat/>
    <w:pPr/>
    <w:rPr/>
  </w:style>
  <w:style w:type="paragraph" w:styleId="Blue2" w:customStyle="1">
    <w:name w:val="blue2"/>
    <w:basedOn w:val="Default"/>
    <w:qFormat/>
    <w:pPr/>
    <w:rPr/>
  </w:style>
  <w:style w:type="paragraph" w:styleId="Blue3" w:customStyle="1">
    <w:name w:val="blue3"/>
    <w:basedOn w:val="Default"/>
    <w:qFormat/>
    <w:pPr/>
    <w:rPr/>
  </w:style>
  <w:style w:type="paragraph" w:styleId="Sun1" w:customStyle="1">
    <w:name w:val="sun1"/>
    <w:basedOn w:val="Default"/>
    <w:qFormat/>
    <w:pPr/>
    <w:rPr/>
  </w:style>
  <w:style w:type="paragraph" w:styleId="Sun2" w:customStyle="1">
    <w:name w:val="sun2"/>
    <w:basedOn w:val="Default"/>
    <w:qFormat/>
    <w:pPr/>
    <w:rPr/>
  </w:style>
  <w:style w:type="paragraph" w:styleId="Sun3" w:customStyle="1">
    <w:name w:val="sun3"/>
    <w:basedOn w:val="Default"/>
    <w:qFormat/>
    <w:pPr/>
    <w:rPr/>
  </w:style>
  <w:style w:type="paragraph" w:styleId="Earth1" w:customStyle="1">
    <w:name w:val="earth1"/>
    <w:basedOn w:val="Default"/>
    <w:qFormat/>
    <w:pPr/>
    <w:rPr/>
  </w:style>
  <w:style w:type="paragraph" w:styleId="Earth2" w:customStyle="1">
    <w:name w:val="earth2"/>
    <w:basedOn w:val="Default"/>
    <w:qFormat/>
    <w:pPr/>
    <w:rPr/>
  </w:style>
  <w:style w:type="paragraph" w:styleId="Earth3" w:customStyle="1">
    <w:name w:val="earth3"/>
    <w:basedOn w:val="Default"/>
    <w:qFormat/>
    <w:pPr/>
    <w:rPr/>
  </w:style>
  <w:style w:type="paragraph" w:styleId="Green1" w:customStyle="1">
    <w:name w:val="green1"/>
    <w:basedOn w:val="Default"/>
    <w:qFormat/>
    <w:pPr/>
    <w:rPr/>
  </w:style>
  <w:style w:type="paragraph" w:styleId="Green2" w:customStyle="1">
    <w:name w:val="green2"/>
    <w:basedOn w:val="Default"/>
    <w:qFormat/>
    <w:pPr/>
    <w:rPr/>
  </w:style>
  <w:style w:type="paragraph" w:styleId="Green3" w:customStyle="1">
    <w:name w:val="green3"/>
    <w:basedOn w:val="Default"/>
    <w:qFormat/>
    <w:pPr/>
    <w:rPr/>
  </w:style>
  <w:style w:type="paragraph" w:styleId="Seetang1" w:customStyle="1">
    <w:name w:val="seetang1"/>
    <w:basedOn w:val="Default"/>
    <w:qFormat/>
    <w:pPr/>
    <w:rPr/>
  </w:style>
  <w:style w:type="paragraph" w:styleId="Seetang2" w:customStyle="1">
    <w:name w:val="seetang2"/>
    <w:basedOn w:val="Default"/>
    <w:qFormat/>
    <w:pPr/>
    <w:rPr/>
  </w:style>
  <w:style w:type="paragraph" w:styleId="Seetang3" w:customStyle="1">
    <w:name w:val="seetang3"/>
    <w:basedOn w:val="Default"/>
    <w:qFormat/>
    <w:pPr/>
    <w:rPr/>
  </w:style>
  <w:style w:type="paragraph" w:styleId="Lightblue1" w:customStyle="1">
    <w:name w:val="lightblue1"/>
    <w:basedOn w:val="Default"/>
    <w:qFormat/>
    <w:pPr/>
    <w:rPr/>
  </w:style>
  <w:style w:type="paragraph" w:styleId="Lightblue2" w:customStyle="1">
    <w:name w:val="lightblue2"/>
    <w:basedOn w:val="Default"/>
    <w:qFormat/>
    <w:pPr/>
    <w:rPr/>
  </w:style>
  <w:style w:type="paragraph" w:styleId="Lightblue3" w:customStyle="1">
    <w:name w:val="lightblue3"/>
    <w:basedOn w:val="Default"/>
    <w:qFormat/>
    <w:pPr/>
    <w:rPr/>
  </w:style>
  <w:style w:type="paragraph" w:styleId="Yellow1" w:customStyle="1">
    <w:name w:val="yellow1"/>
    <w:basedOn w:val="Default"/>
    <w:qFormat/>
    <w:pPr/>
    <w:rPr/>
  </w:style>
  <w:style w:type="paragraph" w:styleId="Yellow2" w:customStyle="1">
    <w:name w:val="yellow2"/>
    <w:basedOn w:val="Default"/>
    <w:qFormat/>
    <w:pPr/>
    <w:rPr/>
  </w:style>
  <w:style w:type="paragraph" w:styleId="Yellow3" w:customStyle="1">
    <w:name w:val="yellow3"/>
    <w:basedOn w:val="Default"/>
    <w:qFormat/>
    <w:pPr/>
    <w:rPr/>
  </w:style>
  <w:style w:type="paragraph" w:styleId="Backgroundobjects" w:customStyle="1">
    <w:name w:val="Background objects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Background" w:customStyle="1">
    <w:name w:val="Backgro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Notes" w:customStyle="1">
    <w:name w:val="Notes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Outline1" w:customStyle="1">
    <w:name w:val="Outline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Outline2" w:customStyle="1">
    <w:name w:val="Outline 2"/>
    <w:basedOn w:val="Outline1"/>
    <w:qFormat/>
    <w:pPr>
      <w:spacing w:before="227" w:after="0"/>
    </w:pPr>
    <w:rPr>
      <w:sz w:val="48"/>
    </w:rPr>
  </w:style>
  <w:style w:type="paragraph" w:styleId="Outline3" w:customStyle="1">
    <w:name w:val="Outline 3"/>
    <w:basedOn w:val="Outline2"/>
    <w:qFormat/>
    <w:pPr>
      <w:spacing w:before="170" w:after="0"/>
    </w:pPr>
    <w:rPr>
      <w:sz w:val="40"/>
    </w:rPr>
  </w:style>
  <w:style w:type="paragraph" w:styleId="Outline4" w:customStyle="1">
    <w:name w:val="Outline 4"/>
    <w:basedOn w:val="Outline3"/>
    <w:qFormat/>
    <w:pPr>
      <w:spacing w:before="113" w:after="0"/>
    </w:pPr>
    <w:rPr/>
  </w:style>
  <w:style w:type="paragraph" w:styleId="Outline5" w:customStyle="1">
    <w:name w:val="Outline 5"/>
    <w:basedOn w:val="Outline4"/>
    <w:qFormat/>
    <w:pPr>
      <w:spacing w:before="57" w:after="0"/>
    </w:pPr>
    <w:rPr/>
  </w:style>
  <w:style w:type="paragraph" w:styleId="Outline6" w:customStyle="1">
    <w:name w:val="Outline 6"/>
    <w:basedOn w:val="Outline5"/>
    <w:qFormat/>
    <w:pPr/>
    <w:rPr/>
  </w:style>
  <w:style w:type="paragraph" w:styleId="Outline7" w:customStyle="1">
    <w:name w:val="Outline 7"/>
    <w:basedOn w:val="Outline6"/>
    <w:qFormat/>
    <w:pPr/>
    <w:rPr/>
  </w:style>
  <w:style w:type="paragraph" w:styleId="Outline8" w:customStyle="1">
    <w:name w:val="Outline 8"/>
    <w:basedOn w:val="Outline7"/>
    <w:qFormat/>
    <w:pPr/>
    <w:rPr/>
  </w:style>
  <w:style w:type="paragraph" w:styleId="Outline9" w:customStyle="1">
    <w:name w:val="Outline 9"/>
    <w:basedOn w:val="Outline8"/>
    <w:qFormat/>
    <w:pPr/>
    <w:rPr/>
  </w:style>
  <w:style w:type="paragraph" w:styleId="LTGliederung11" w:customStyle="1">
    <w:name w:val="Заголовок и объект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1" w:customStyle="1">
    <w:name w:val="Заголовок и объект~LT~Gliederung 2"/>
    <w:basedOn w:val="LTGliederung11"/>
    <w:qFormat/>
    <w:pPr>
      <w:spacing w:before="227" w:after="0"/>
    </w:pPr>
    <w:rPr>
      <w:sz w:val="48"/>
    </w:rPr>
  </w:style>
  <w:style w:type="paragraph" w:styleId="LTGliederung31" w:customStyle="1">
    <w:name w:val="Заголовок и объект~LT~Gliederung 3"/>
    <w:basedOn w:val="LTGliederung21"/>
    <w:qFormat/>
    <w:pPr>
      <w:spacing w:before="170" w:after="0"/>
    </w:pPr>
    <w:rPr>
      <w:sz w:val="40"/>
    </w:rPr>
  </w:style>
  <w:style w:type="paragraph" w:styleId="LTGliederung41" w:customStyle="1">
    <w:name w:val="Заголовок и объект~LT~Gliederung 4"/>
    <w:basedOn w:val="LTGliederung31"/>
    <w:qFormat/>
    <w:pPr>
      <w:spacing w:before="113" w:after="0"/>
    </w:pPr>
    <w:rPr/>
  </w:style>
  <w:style w:type="paragraph" w:styleId="LTGliederung51" w:customStyle="1">
    <w:name w:val="Заголовок и объект~LT~Gliederung 5"/>
    <w:basedOn w:val="LTGliederung41"/>
    <w:qFormat/>
    <w:pPr>
      <w:spacing w:before="57" w:after="0"/>
    </w:pPr>
    <w:rPr/>
  </w:style>
  <w:style w:type="paragraph" w:styleId="LTGliederung61" w:customStyle="1">
    <w:name w:val="Заголовок и объект~LT~Gliederung 6"/>
    <w:basedOn w:val="LTGliederung51"/>
    <w:qFormat/>
    <w:pPr/>
    <w:rPr/>
  </w:style>
  <w:style w:type="paragraph" w:styleId="LTGliederung71" w:customStyle="1">
    <w:name w:val="Заголовок и объект~LT~Gliederung 7"/>
    <w:basedOn w:val="LTGliederung61"/>
    <w:qFormat/>
    <w:pPr/>
    <w:rPr/>
  </w:style>
  <w:style w:type="paragraph" w:styleId="LTGliederung81" w:customStyle="1">
    <w:name w:val="Заголовок и объект~LT~Gliederung 8"/>
    <w:basedOn w:val="LTGliederung71"/>
    <w:qFormat/>
    <w:pPr/>
    <w:rPr/>
  </w:style>
  <w:style w:type="paragraph" w:styleId="LTGliederung91" w:customStyle="1">
    <w:name w:val="Заголовок и объект~LT~Gliederung 9"/>
    <w:basedOn w:val="LTGliederung81"/>
    <w:qFormat/>
    <w:pPr/>
    <w:rPr/>
  </w:style>
  <w:style w:type="paragraph" w:styleId="LTTitel1" w:customStyle="1">
    <w:name w:val="Заголовок и объект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1" w:customStyle="1">
    <w:name w:val="Заголовок и объект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1" w:customStyle="1">
    <w:name w:val="Заголовок и объект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1" w:customStyle="1">
    <w:name w:val="Заголовок и объект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1" w:customStyle="1">
    <w:name w:val="Заголовок и объект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Gliederung12" w:customStyle="1">
    <w:name w:val="Заголовок и четыре объекта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2" w:customStyle="1">
    <w:name w:val="Заголовок и четыре объекта~LT~Gliederung 2"/>
    <w:basedOn w:val="LTGliederung12"/>
    <w:qFormat/>
    <w:pPr>
      <w:spacing w:before="227" w:after="0"/>
    </w:pPr>
    <w:rPr>
      <w:sz w:val="48"/>
    </w:rPr>
  </w:style>
  <w:style w:type="paragraph" w:styleId="LTGliederung32" w:customStyle="1">
    <w:name w:val="Заголовок и четыре объекта~LT~Gliederung 3"/>
    <w:basedOn w:val="LTGliederung22"/>
    <w:qFormat/>
    <w:pPr>
      <w:spacing w:before="170" w:after="0"/>
    </w:pPr>
    <w:rPr>
      <w:sz w:val="40"/>
    </w:rPr>
  </w:style>
  <w:style w:type="paragraph" w:styleId="LTGliederung42" w:customStyle="1">
    <w:name w:val="Заголовок и четыре объекта~LT~Gliederung 4"/>
    <w:basedOn w:val="LTGliederung32"/>
    <w:qFormat/>
    <w:pPr>
      <w:spacing w:before="113" w:after="0"/>
    </w:pPr>
    <w:rPr/>
  </w:style>
  <w:style w:type="paragraph" w:styleId="LTGliederung52" w:customStyle="1">
    <w:name w:val="Заголовок и четыре объекта~LT~Gliederung 5"/>
    <w:basedOn w:val="LTGliederung42"/>
    <w:qFormat/>
    <w:pPr>
      <w:spacing w:before="57" w:after="0"/>
    </w:pPr>
    <w:rPr/>
  </w:style>
  <w:style w:type="paragraph" w:styleId="LTGliederung62" w:customStyle="1">
    <w:name w:val="Заголовок и четыре объекта~LT~Gliederung 6"/>
    <w:basedOn w:val="LTGliederung52"/>
    <w:qFormat/>
    <w:pPr/>
    <w:rPr/>
  </w:style>
  <w:style w:type="paragraph" w:styleId="LTGliederung72" w:customStyle="1">
    <w:name w:val="Заголовок и четыре объекта~LT~Gliederung 7"/>
    <w:basedOn w:val="LTGliederung62"/>
    <w:qFormat/>
    <w:pPr/>
    <w:rPr/>
  </w:style>
  <w:style w:type="paragraph" w:styleId="LTGliederung82" w:customStyle="1">
    <w:name w:val="Заголовок и четыре объекта~LT~Gliederung 8"/>
    <w:basedOn w:val="LTGliederung72"/>
    <w:qFormat/>
    <w:pPr/>
    <w:rPr/>
  </w:style>
  <w:style w:type="paragraph" w:styleId="LTGliederung92" w:customStyle="1">
    <w:name w:val="Заголовок и четыре объекта~LT~Gliederung 9"/>
    <w:basedOn w:val="LTGliederung82"/>
    <w:qFormat/>
    <w:pPr/>
    <w:rPr/>
  </w:style>
  <w:style w:type="paragraph" w:styleId="LTTitel2" w:customStyle="1">
    <w:name w:val="Заголовок и четыре объекта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2" w:customStyle="1">
    <w:name w:val="Заголовок и четыре объекта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2" w:customStyle="1">
    <w:name w:val="Заголовок и четыре объекта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2" w:customStyle="1">
    <w:name w:val="Заголовок и четыре объекта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2" w:customStyle="1">
    <w:name w:val="Заголовок и четыре объекта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Gliederung13" w:customStyle="1">
    <w:name w:val="Заголовок и объект над текстом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3" w:customStyle="1">
    <w:name w:val="Заголовок и объект над текстом~LT~Gliederung 2"/>
    <w:basedOn w:val="LTGliederung13"/>
    <w:qFormat/>
    <w:pPr>
      <w:spacing w:before="227" w:after="0"/>
    </w:pPr>
    <w:rPr>
      <w:sz w:val="48"/>
    </w:rPr>
  </w:style>
  <w:style w:type="paragraph" w:styleId="LTGliederung33" w:customStyle="1">
    <w:name w:val="Заголовок и объект над текстом~LT~Gliederung 3"/>
    <w:basedOn w:val="LTGliederung23"/>
    <w:qFormat/>
    <w:pPr>
      <w:spacing w:before="170" w:after="0"/>
    </w:pPr>
    <w:rPr>
      <w:sz w:val="40"/>
    </w:rPr>
  </w:style>
  <w:style w:type="paragraph" w:styleId="LTGliederung43" w:customStyle="1">
    <w:name w:val="Заголовок и объект над текстом~LT~Gliederung 4"/>
    <w:basedOn w:val="LTGliederung33"/>
    <w:qFormat/>
    <w:pPr>
      <w:spacing w:before="113" w:after="0"/>
    </w:pPr>
    <w:rPr/>
  </w:style>
  <w:style w:type="paragraph" w:styleId="LTGliederung53" w:customStyle="1">
    <w:name w:val="Заголовок и объект над текстом~LT~Gliederung 5"/>
    <w:basedOn w:val="LTGliederung43"/>
    <w:qFormat/>
    <w:pPr>
      <w:spacing w:before="57" w:after="0"/>
    </w:pPr>
    <w:rPr/>
  </w:style>
  <w:style w:type="paragraph" w:styleId="LTGliederung63" w:customStyle="1">
    <w:name w:val="Заголовок и объект над текстом~LT~Gliederung 6"/>
    <w:basedOn w:val="LTGliederung53"/>
    <w:qFormat/>
    <w:pPr/>
    <w:rPr/>
  </w:style>
  <w:style w:type="paragraph" w:styleId="LTGliederung73" w:customStyle="1">
    <w:name w:val="Заголовок и объект над текстом~LT~Gliederung 7"/>
    <w:basedOn w:val="LTGliederung63"/>
    <w:qFormat/>
    <w:pPr/>
    <w:rPr/>
  </w:style>
  <w:style w:type="paragraph" w:styleId="LTGliederung83" w:customStyle="1">
    <w:name w:val="Заголовок и объект над текстом~LT~Gliederung 8"/>
    <w:basedOn w:val="LTGliederung73"/>
    <w:qFormat/>
    <w:pPr/>
    <w:rPr/>
  </w:style>
  <w:style w:type="paragraph" w:styleId="LTGliederung93" w:customStyle="1">
    <w:name w:val="Заголовок и объект над текстом~LT~Gliederung 9"/>
    <w:basedOn w:val="LTGliederung83"/>
    <w:qFormat/>
    <w:pPr/>
    <w:rPr/>
  </w:style>
  <w:style w:type="paragraph" w:styleId="LTTitel3" w:customStyle="1">
    <w:name w:val="Заголовок и объект над текстом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3" w:customStyle="1">
    <w:name w:val="Заголовок и объект над текстом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3" w:customStyle="1">
    <w:name w:val="Заголовок и объект над текстом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3" w:customStyle="1">
    <w:name w:val="Заголовок и объект над текстом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3" w:customStyle="1">
    <w:name w:val="Заголовок и объект над текстом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Gliederung14" w:customStyle="1">
    <w:name w:val="Два объекта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4" w:customStyle="1">
    <w:name w:val="Два объекта~LT~Gliederung 2"/>
    <w:basedOn w:val="LTGliederung14"/>
    <w:qFormat/>
    <w:pPr>
      <w:spacing w:before="227" w:after="0"/>
    </w:pPr>
    <w:rPr>
      <w:sz w:val="48"/>
    </w:rPr>
  </w:style>
  <w:style w:type="paragraph" w:styleId="LTGliederung34" w:customStyle="1">
    <w:name w:val="Два объекта~LT~Gliederung 3"/>
    <w:basedOn w:val="LTGliederung24"/>
    <w:qFormat/>
    <w:pPr>
      <w:spacing w:before="170" w:after="0"/>
    </w:pPr>
    <w:rPr>
      <w:sz w:val="40"/>
    </w:rPr>
  </w:style>
  <w:style w:type="paragraph" w:styleId="LTGliederung44" w:customStyle="1">
    <w:name w:val="Два объекта~LT~Gliederung 4"/>
    <w:basedOn w:val="LTGliederung34"/>
    <w:qFormat/>
    <w:pPr>
      <w:spacing w:before="113" w:after="0"/>
    </w:pPr>
    <w:rPr/>
  </w:style>
  <w:style w:type="paragraph" w:styleId="LTGliederung54" w:customStyle="1">
    <w:name w:val="Два объекта~LT~Gliederung 5"/>
    <w:basedOn w:val="LTGliederung44"/>
    <w:qFormat/>
    <w:pPr>
      <w:spacing w:before="57" w:after="0"/>
    </w:pPr>
    <w:rPr/>
  </w:style>
  <w:style w:type="paragraph" w:styleId="LTGliederung64" w:customStyle="1">
    <w:name w:val="Два объекта~LT~Gliederung 6"/>
    <w:basedOn w:val="LTGliederung54"/>
    <w:qFormat/>
    <w:pPr/>
    <w:rPr/>
  </w:style>
  <w:style w:type="paragraph" w:styleId="LTGliederung74" w:customStyle="1">
    <w:name w:val="Два объекта~LT~Gliederung 7"/>
    <w:basedOn w:val="LTGliederung64"/>
    <w:qFormat/>
    <w:pPr/>
    <w:rPr/>
  </w:style>
  <w:style w:type="paragraph" w:styleId="LTGliederung84" w:customStyle="1">
    <w:name w:val="Два объекта~LT~Gliederung 8"/>
    <w:basedOn w:val="LTGliederung74"/>
    <w:qFormat/>
    <w:pPr/>
    <w:rPr/>
  </w:style>
  <w:style w:type="paragraph" w:styleId="LTGliederung94" w:customStyle="1">
    <w:name w:val="Два объекта~LT~Gliederung 9"/>
    <w:basedOn w:val="LTGliederung84"/>
    <w:qFormat/>
    <w:pPr/>
    <w:rPr/>
  </w:style>
  <w:style w:type="paragraph" w:styleId="LTTitel4" w:customStyle="1">
    <w:name w:val="Два объекта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4" w:customStyle="1">
    <w:name w:val="Два объекта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4" w:customStyle="1">
    <w:name w:val="Два объекта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4" w:customStyle="1">
    <w:name w:val="Два объекта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4" w:customStyle="1">
    <w:name w:val="Два объекта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Gliederung15" w:customStyle="1">
    <w:name w:val="Заголовок и два объекта над текстом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5" w:customStyle="1">
    <w:name w:val="Заголовок и два объекта над текстом~LT~Gliederung 2"/>
    <w:basedOn w:val="LTGliederung15"/>
    <w:qFormat/>
    <w:pPr>
      <w:spacing w:before="227" w:after="0"/>
    </w:pPr>
    <w:rPr>
      <w:sz w:val="48"/>
    </w:rPr>
  </w:style>
  <w:style w:type="paragraph" w:styleId="LTGliederung35" w:customStyle="1">
    <w:name w:val="Заголовок и два объекта над текстом~LT~Gliederung 3"/>
    <w:basedOn w:val="LTGliederung25"/>
    <w:qFormat/>
    <w:pPr>
      <w:spacing w:before="170" w:after="0"/>
    </w:pPr>
    <w:rPr>
      <w:sz w:val="40"/>
    </w:rPr>
  </w:style>
  <w:style w:type="paragraph" w:styleId="LTGliederung45" w:customStyle="1">
    <w:name w:val="Заголовок и два объекта над текстом~LT~Gliederung 4"/>
    <w:basedOn w:val="LTGliederung35"/>
    <w:qFormat/>
    <w:pPr>
      <w:spacing w:before="113" w:after="0"/>
    </w:pPr>
    <w:rPr/>
  </w:style>
  <w:style w:type="paragraph" w:styleId="LTGliederung55" w:customStyle="1">
    <w:name w:val="Заголовок и два объекта над текстом~LT~Gliederung 5"/>
    <w:basedOn w:val="LTGliederung45"/>
    <w:qFormat/>
    <w:pPr>
      <w:spacing w:before="57" w:after="0"/>
    </w:pPr>
    <w:rPr/>
  </w:style>
  <w:style w:type="paragraph" w:styleId="LTGliederung65" w:customStyle="1">
    <w:name w:val="Заголовок и два объекта над текстом~LT~Gliederung 6"/>
    <w:basedOn w:val="LTGliederung55"/>
    <w:qFormat/>
    <w:pPr/>
    <w:rPr/>
  </w:style>
  <w:style w:type="paragraph" w:styleId="LTGliederung75" w:customStyle="1">
    <w:name w:val="Заголовок и два объекта над текстом~LT~Gliederung 7"/>
    <w:basedOn w:val="LTGliederung65"/>
    <w:qFormat/>
    <w:pPr/>
    <w:rPr/>
  </w:style>
  <w:style w:type="paragraph" w:styleId="LTGliederung85" w:customStyle="1">
    <w:name w:val="Заголовок и два объекта над текстом~LT~Gliederung 8"/>
    <w:basedOn w:val="LTGliederung75"/>
    <w:qFormat/>
    <w:pPr/>
    <w:rPr/>
  </w:style>
  <w:style w:type="paragraph" w:styleId="LTGliederung95" w:customStyle="1">
    <w:name w:val="Заголовок и два объекта над текстом~LT~Gliederung 9"/>
    <w:basedOn w:val="LTGliederung85"/>
    <w:qFormat/>
    <w:pPr/>
    <w:rPr/>
  </w:style>
  <w:style w:type="paragraph" w:styleId="LTTitel5" w:customStyle="1">
    <w:name w:val="Заголовок и два объекта над текстом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5" w:customStyle="1">
    <w:name w:val="Заголовок и два объекта над текстом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5" w:customStyle="1">
    <w:name w:val="Заголовок и два объекта над текстом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5" w:customStyle="1">
    <w:name w:val="Заголовок и два объекта над текстом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5" w:customStyle="1">
    <w:name w:val="Заголовок и два объекта над текстом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Gliederung16" w:customStyle="1">
    <w:name w:val="Заголовок и таблица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6" w:customStyle="1">
    <w:name w:val="Заголовок и таблица~LT~Gliederung 2"/>
    <w:basedOn w:val="LTGliederung16"/>
    <w:qFormat/>
    <w:pPr>
      <w:spacing w:before="227" w:after="0"/>
    </w:pPr>
    <w:rPr>
      <w:sz w:val="48"/>
    </w:rPr>
  </w:style>
  <w:style w:type="paragraph" w:styleId="LTGliederung36" w:customStyle="1">
    <w:name w:val="Заголовок и таблица~LT~Gliederung 3"/>
    <w:basedOn w:val="LTGliederung26"/>
    <w:qFormat/>
    <w:pPr>
      <w:spacing w:before="170" w:after="0"/>
    </w:pPr>
    <w:rPr>
      <w:sz w:val="40"/>
    </w:rPr>
  </w:style>
  <w:style w:type="paragraph" w:styleId="LTGliederung46" w:customStyle="1">
    <w:name w:val="Заголовок и таблица~LT~Gliederung 4"/>
    <w:basedOn w:val="LTGliederung36"/>
    <w:qFormat/>
    <w:pPr>
      <w:spacing w:before="113" w:after="0"/>
    </w:pPr>
    <w:rPr/>
  </w:style>
  <w:style w:type="paragraph" w:styleId="LTGliederung56" w:customStyle="1">
    <w:name w:val="Заголовок и таблица~LT~Gliederung 5"/>
    <w:basedOn w:val="LTGliederung46"/>
    <w:qFormat/>
    <w:pPr>
      <w:spacing w:before="57" w:after="0"/>
    </w:pPr>
    <w:rPr/>
  </w:style>
  <w:style w:type="paragraph" w:styleId="LTGliederung66" w:customStyle="1">
    <w:name w:val="Заголовок и таблица~LT~Gliederung 6"/>
    <w:basedOn w:val="LTGliederung56"/>
    <w:qFormat/>
    <w:pPr/>
    <w:rPr/>
  </w:style>
  <w:style w:type="paragraph" w:styleId="LTGliederung76" w:customStyle="1">
    <w:name w:val="Заголовок и таблица~LT~Gliederung 7"/>
    <w:basedOn w:val="LTGliederung66"/>
    <w:qFormat/>
    <w:pPr/>
    <w:rPr/>
  </w:style>
  <w:style w:type="paragraph" w:styleId="LTGliederung86" w:customStyle="1">
    <w:name w:val="Заголовок и таблица~LT~Gliederung 8"/>
    <w:basedOn w:val="LTGliederung76"/>
    <w:qFormat/>
    <w:pPr/>
    <w:rPr/>
  </w:style>
  <w:style w:type="paragraph" w:styleId="LTGliederung96" w:customStyle="1">
    <w:name w:val="Заголовок и таблица~LT~Gliederung 9"/>
    <w:basedOn w:val="LTGliederung86"/>
    <w:qFormat/>
    <w:pPr/>
    <w:rPr/>
  </w:style>
  <w:style w:type="paragraph" w:styleId="LTTitel6" w:customStyle="1">
    <w:name w:val="Заголовок и таблица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6" w:customStyle="1">
    <w:name w:val="Заголовок и таблица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6" w:customStyle="1">
    <w:name w:val="Заголовок и таблица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6" w:customStyle="1">
    <w:name w:val="Заголовок и таблица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6" w:customStyle="1">
    <w:name w:val="Заголовок и таблица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Gliederung17" w:customStyle="1">
    <w:name w:val="Объект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Times New Roman"/>
      <w:color w:val="000000"/>
      <w:kern w:val="2"/>
      <w:sz w:val="64"/>
      <w:szCs w:val="24"/>
      <w:lang w:val="ru-RU" w:eastAsia="ru-RU" w:bidi="ru-RU"/>
    </w:rPr>
  </w:style>
  <w:style w:type="paragraph" w:styleId="LTGliederung27" w:customStyle="1">
    <w:name w:val="Объект~LT~Gliederung 2"/>
    <w:basedOn w:val="LTGliederung17"/>
    <w:qFormat/>
    <w:pPr>
      <w:spacing w:before="227" w:after="0"/>
    </w:pPr>
    <w:rPr>
      <w:sz w:val="48"/>
    </w:rPr>
  </w:style>
  <w:style w:type="paragraph" w:styleId="LTGliederung37" w:customStyle="1">
    <w:name w:val="Объект~LT~Gliederung 3"/>
    <w:basedOn w:val="LTGliederung27"/>
    <w:qFormat/>
    <w:pPr>
      <w:spacing w:before="170" w:after="0"/>
    </w:pPr>
    <w:rPr>
      <w:sz w:val="40"/>
    </w:rPr>
  </w:style>
  <w:style w:type="paragraph" w:styleId="LTGliederung47" w:customStyle="1">
    <w:name w:val="Объект~LT~Gliederung 4"/>
    <w:basedOn w:val="LTGliederung37"/>
    <w:qFormat/>
    <w:pPr>
      <w:spacing w:before="113" w:after="0"/>
    </w:pPr>
    <w:rPr/>
  </w:style>
  <w:style w:type="paragraph" w:styleId="LTGliederung57" w:customStyle="1">
    <w:name w:val="Объект~LT~Gliederung 5"/>
    <w:basedOn w:val="LTGliederung47"/>
    <w:qFormat/>
    <w:pPr>
      <w:spacing w:before="57" w:after="0"/>
    </w:pPr>
    <w:rPr/>
  </w:style>
  <w:style w:type="paragraph" w:styleId="LTGliederung67" w:customStyle="1">
    <w:name w:val="Объект~LT~Gliederung 6"/>
    <w:basedOn w:val="LTGliederung57"/>
    <w:qFormat/>
    <w:pPr/>
    <w:rPr/>
  </w:style>
  <w:style w:type="paragraph" w:styleId="LTGliederung77" w:customStyle="1">
    <w:name w:val="Объект~LT~Gliederung 7"/>
    <w:basedOn w:val="LTGliederung67"/>
    <w:qFormat/>
    <w:pPr/>
    <w:rPr/>
  </w:style>
  <w:style w:type="paragraph" w:styleId="LTGliederung87" w:customStyle="1">
    <w:name w:val="Объект~LT~Gliederung 8"/>
    <w:basedOn w:val="LTGliederung77"/>
    <w:qFormat/>
    <w:pPr/>
    <w:rPr/>
  </w:style>
  <w:style w:type="paragraph" w:styleId="LTGliederung97" w:customStyle="1">
    <w:name w:val="Объект~LT~Gliederung 9"/>
    <w:basedOn w:val="LTGliederung87"/>
    <w:qFormat/>
    <w:pPr/>
    <w:rPr/>
  </w:style>
  <w:style w:type="paragraph" w:styleId="LTTitel7" w:customStyle="1">
    <w:name w:val="Объект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Times New Roman"/>
      <w:color w:val="000000"/>
      <w:kern w:val="2"/>
      <w:sz w:val="36"/>
      <w:szCs w:val="24"/>
      <w:lang w:val="ru-RU" w:eastAsia="ru-RU" w:bidi="ru-RU"/>
    </w:rPr>
  </w:style>
  <w:style w:type="paragraph" w:styleId="LTUntertitel7" w:customStyle="1">
    <w:name w:val="Объект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Times New Roman"/>
      <w:color w:val="auto"/>
      <w:kern w:val="2"/>
      <w:sz w:val="64"/>
      <w:szCs w:val="24"/>
      <w:lang w:val="ru-RU" w:eastAsia="ru-RU" w:bidi="ru-RU"/>
    </w:rPr>
  </w:style>
  <w:style w:type="paragraph" w:styleId="LTNotizen7" w:customStyle="1">
    <w:name w:val="Объект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Times New Roman"/>
      <w:color w:val="auto"/>
      <w:kern w:val="2"/>
      <w:sz w:val="40"/>
      <w:szCs w:val="24"/>
      <w:lang w:val="ru-RU" w:eastAsia="ru-RU" w:bidi="ru-RU"/>
    </w:rPr>
  </w:style>
  <w:style w:type="paragraph" w:styleId="LTHintergrundobjekte7" w:customStyle="1">
    <w:name w:val="Объект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Hintergrund7" w:customStyle="1">
    <w:name w:val="Объект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Times New Roman"/>
      <w:color w:val="auto"/>
      <w:kern w:val="2"/>
      <w:sz w:val="24"/>
      <w:szCs w:val="24"/>
      <w:lang w:val="ru-RU" w:eastAsia="ru-RU" w:bidi="ru-RU"/>
    </w:rPr>
  </w:style>
  <w:style w:type="paragraph" w:styleId="LTGliederung18" w:customStyle="1">
    <w:name w:val="Заголовок;текст и клип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Comic Sans MS"/>
      <w:color w:val="000000"/>
      <w:kern w:val="2"/>
      <w:sz w:val="64"/>
      <w:szCs w:val="24"/>
      <w:lang w:val="ru-RU" w:eastAsia="ru-RU" w:bidi="ru-RU"/>
    </w:rPr>
  </w:style>
  <w:style w:type="paragraph" w:styleId="LTGliederung28" w:customStyle="1">
    <w:name w:val="Заголовок;текст и клип~LT~Gliederung 2"/>
    <w:basedOn w:val="LTGliederung18"/>
    <w:qFormat/>
    <w:pPr>
      <w:spacing w:before="227" w:after="0"/>
    </w:pPr>
    <w:rPr>
      <w:sz w:val="48"/>
    </w:rPr>
  </w:style>
  <w:style w:type="paragraph" w:styleId="LTGliederung38" w:customStyle="1">
    <w:name w:val="Заголовок;текст и клип~LT~Gliederung 3"/>
    <w:basedOn w:val="LTGliederung28"/>
    <w:qFormat/>
    <w:pPr>
      <w:spacing w:before="170" w:after="0"/>
    </w:pPr>
    <w:rPr>
      <w:sz w:val="40"/>
    </w:rPr>
  </w:style>
  <w:style w:type="paragraph" w:styleId="LTGliederung48" w:customStyle="1">
    <w:name w:val="Заголовок;текст и клип~LT~Gliederung 4"/>
    <w:basedOn w:val="LTGliederung38"/>
    <w:qFormat/>
    <w:pPr>
      <w:spacing w:before="113" w:after="0"/>
    </w:pPr>
    <w:rPr/>
  </w:style>
  <w:style w:type="paragraph" w:styleId="LTGliederung58" w:customStyle="1">
    <w:name w:val="Заголовок;текст и клип~LT~Gliederung 5"/>
    <w:basedOn w:val="LTGliederung48"/>
    <w:qFormat/>
    <w:pPr>
      <w:spacing w:before="57" w:after="0"/>
    </w:pPr>
    <w:rPr/>
  </w:style>
  <w:style w:type="paragraph" w:styleId="LTGliederung68" w:customStyle="1">
    <w:name w:val="Заголовок;текст и клип~LT~Gliederung 6"/>
    <w:basedOn w:val="LTGliederung58"/>
    <w:qFormat/>
    <w:pPr/>
    <w:rPr/>
  </w:style>
  <w:style w:type="paragraph" w:styleId="LTGliederung78" w:customStyle="1">
    <w:name w:val="Заголовок;текст и клип~LT~Gliederung 7"/>
    <w:basedOn w:val="LTGliederung68"/>
    <w:qFormat/>
    <w:pPr/>
    <w:rPr/>
  </w:style>
  <w:style w:type="paragraph" w:styleId="LTGliederung88" w:customStyle="1">
    <w:name w:val="Заголовок;текст и клип~LT~Gliederung 8"/>
    <w:basedOn w:val="LTGliederung78"/>
    <w:qFormat/>
    <w:pPr/>
    <w:rPr/>
  </w:style>
  <w:style w:type="paragraph" w:styleId="LTGliederung98" w:customStyle="1">
    <w:name w:val="Заголовок;текст и клип~LT~Gliederung 9"/>
    <w:basedOn w:val="LTGliederung88"/>
    <w:qFormat/>
    <w:pPr/>
    <w:rPr/>
  </w:style>
  <w:style w:type="paragraph" w:styleId="LTTitel8" w:customStyle="1">
    <w:name w:val="Заголовок;текст и клип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Comic Sans MS"/>
      <w:color w:val="000000"/>
      <w:kern w:val="2"/>
      <w:sz w:val="36"/>
      <w:szCs w:val="24"/>
      <w:lang w:val="ru-RU" w:eastAsia="ru-RU" w:bidi="ru-RU"/>
    </w:rPr>
  </w:style>
  <w:style w:type="paragraph" w:styleId="LTUntertitel8" w:customStyle="1">
    <w:name w:val="Заголовок;текст и клип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Comic Sans MS"/>
      <w:color w:val="auto"/>
      <w:kern w:val="2"/>
      <w:sz w:val="64"/>
      <w:szCs w:val="24"/>
      <w:lang w:val="ru-RU" w:eastAsia="ru-RU" w:bidi="ru-RU"/>
    </w:rPr>
  </w:style>
  <w:style w:type="paragraph" w:styleId="LTNotizen8" w:customStyle="1">
    <w:name w:val="Заголовок;текст и клип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Comic Sans MS"/>
      <w:color w:val="auto"/>
      <w:kern w:val="2"/>
      <w:sz w:val="40"/>
      <w:szCs w:val="24"/>
      <w:lang w:val="ru-RU" w:eastAsia="ru-RU" w:bidi="ru-RU"/>
    </w:rPr>
  </w:style>
  <w:style w:type="paragraph" w:styleId="LTHintergrundobjekte8" w:customStyle="1">
    <w:name w:val="Заголовок;текст и клип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Comic Sans MS"/>
      <w:color w:val="auto"/>
      <w:kern w:val="2"/>
      <w:sz w:val="24"/>
      <w:szCs w:val="24"/>
      <w:lang w:val="ru-RU" w:eastAsia="ru-RU" w:bidi="ru-RU"/>
    </w:rPr>
  </w:style>
  <w:style w:type="paragraph" w:styleId="LTHintergrund8" w:customStyle="1">
    <w:name w:val="Заголовок;текст и клип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Comic Sans MS"/>
      <w:color w:val="auto"/>
      <w:kern w:val="2"/>
      <w:sz w:val="24"/>
      <w:szCs w:val="24"/>
      <w:lang w:val="ru-RU" w:eastAsia="ru-RU" w:bidi="ru-RU"/>
    </w:rPr>
  </w:style>
  <w:style w:type="paragraph" w:styleId="LTGliederung19" w:customStyle="1">
    <w:name w:val="Объект с подписью~LT~Gliederung 1"/>
    <w:qFormat/>
    <w:pPr>
      <w:widowControl w:val="false"/>
      <w:suppressAutoHyphens w:val="true"/>
      <w:bidi w:val="0"/>
      <w:spacing w:lineRule="atLeast" w:line="200" w:before="283" w:after="0"/>
      <w:jc w:val="left"/>
    </w:pPr>
    <w:rPr>
      <w:rFonts w:ascii="Noto Sans Devanagari" w:hAnsi="Noto Sans Devanagari" w:eastAsia="Noto Sans" w:cs="Comic Sans MS"/>
      <w:color w:val="000000"/>
      <w:kern w:val="2"/>
      <w:sz w:val="64"/>
      <w:szCs w:val="24"/>
      <w:lang w:val="ru-RU" w:eastAsia="ru-RU" w:bidi="ru-RU"/>
    </w:rPr>
  </w:style>
  <w:style w:type="paragraph" w:styleId="LTGliederung29" w:customStyle="1">
    <w:name w:val="Объект с подписью~LT~Gliederung 2"/>
    <w:basedOn w:val="LTGliederung19"/>
    <w:qFormat/>
    <w:pPr>
      <w:spacing w:before="227" w:after="0"/>
    </w:pPr>
    <w:rPr>
      <w:sz w:val="48"/>
    </w:rPr>
  </w:style>
  <w:style w:type="paragraph" w:styleId="LTGliederung39" w:customStyle="1">
    <w:name w:val="Объект с подписью~LT~Gliederung 3"/>
    <w:basedOn w:val="LTGliederung29"/>
    <w:qFormat/>
    <w:pPr>
      <w:spacing w:before="170" w:after="0"/>
    </w:pPr>
    <w:rPr>
      <w:sz w:val="40"/>
    </w:rPr>
  </w:style>
  <w:style w:type="paragraph" w:styleId="LTGliederung49" w:customStyle="1">
    <w:name w:val="Объект с подписью~LT~Gliederung 4"/>
    <w:basedOn w:val="LTGliederung39"/>
    <w:qFormat/>
    <w:pPr>
      <w:spacing w:before="113" w:after="0"/>
    </w:pPr>
    <w:rPr/>
  </w:style>
  <w:style w:type="paragraph" w:styleId="LTGliederung59" w:customStyle="1">
    <w:name w:val="Объект с подписью~LT~Gliederung 5"/>
    <w:basedOn w:val="LTGliederung49"/>
    <w:qFormat/>
    <w:pPr>
      <w:spacing w:before="57" w:after="0"/>
    </w:pPr>
    <w:rPr/>
  </w:style>
  <w:style w:type="paragraph" w:styleId="LTGliederung69" w:customStyle="1">
    <w:name w:val="Объект с подписью~LT~Gliederung 6"/>
    <w:basedOn w:val="LTGliederung59"/>
    <w:qFormat/>
    <w:pPr/>
    <w:rPr/>
  </w:style>
  <w:style w:type="paragraph" w:styleId="LTGliederung79" w:customStyle="1">
    <w:name w:val="Объект с подписью~LT~Gliederung 7"/>
    <w:basedOn w:val="LTGliederung69"/>
    <w:qFormat/>
    <w:pPr/>
    <w:rPr/>
  </w:style>
  <w:style w:type="paragraph" w:styleId="LTGliederung89" w:customStyle="1">
    <w:name w:val="Объект с подписью~LT~Gliederung 8"/>
    <w:basedOn w:val="LTGliederung79"/>
    <w:qFormat/>
    <w:pPr/>
    <w:rPr/>
  </w:style>
  <w:style w:type="paragraph" w:styleId="LTGliederung99" w:customStyle="1">
    <w:name w:val="Объект с подписью~LT~Gliederung 9"/>
    <w:basedOn w:val="LTGliederung89"/>
    <w:qFormat/>
    <w:pPr/>
    <w:rPr/>
  </w:style>
  <w:style w:type="paragraph" w:styleId="LTTitel9" w:customStyle="1">
    <w:name w:val="Объект с подписью~LT~Titel"/>
    <w:qFormat/>
    <w:pPr>
      <w:widowControl w:val="false"/>
      <w:suppressAutoHyphens w:val="true"/>
      <w:bidi w:val="0"/>
      <w:spacing w:lineRule="atLeast" w:line="200" w:before="0" w:after="0"/>
      <w:jc w:val="left"/>
    </w:pPr>
    <w:rPr>
      <w:rFonts w:ascii="Noto Sans Devanagari" w:hAnsi="Noto Sans Devanagari" w:eastAsia="Noto Sans" w:cs="Comic Sans MS"/>
      <w:color w:val="000000"/>
      <w:kern w:val="2"/>
      <w:sz w:val="36"/>
      <w:szCs w:val="24"/>
      <w:lang w:val="ru-RU" w:eastAsia="ru-RU" w:bidi="ru-RU"/>
    </w:rPr>
  </w:style>
  <w:style w:type="paragraph" w:styleId="LTUntertitel9" w:customStyle="1">
    <w:name w:val="Объект с подписью~LT~Untertitel"/>
    <w:qFormat/>
    <w:pPr>
      <w:widowControl w:val="false"/>
      <w:suppressAutoHyphens w:val="true"/>
      <w:bidi w:val="0"/>
      <w:spacing w:before="0" w:after="0"/>
      <w:jc w:val="center"/>
    </w:pPr>
    <w:rPr>
      <w:rFonts w:ascii="Noto Sans Devanagari" w:hAnsi="Noto Sans Devanagari" w:eastAsia="Noto Sans" w:cs="Comic Sans MS"/>
      <w:color w:val="auto"/>
      <w:kern w:val="2"/>
      <w:sz w:val="64"/>
      <w:szCs w:val="24"/>
      <w:lang w:val="ru-RU" w:eastAsia="ru-RU" w:bidi="ru-RU"/>
    </w:rPr>
  </w:style>
  <w:style w:type="paragraph" w:styleId="LTNotizen9" w:customStyle="1">
    <w:name w:val="Объект с подписью~LT~Notizen"/>
    <w:qFormat/>
    <w:pPr>
      <w:widowControl w:val="false"/>
      <w:suppressAutoHyphens w:val="true"/>
      <w:bidi w:val="0"/>
      <w:spacing w:before="0" w:after="0"/>
      <w:ind w:left="340" w:hanging="340"/>
      <w:jc w:val="left"/>
    </w:pPr>
    <w:rPr>
      <w:rFonts w:ascii="Noto Sans Devanagari" w:hAnsi="Noto Sans Devanagari" w:eastAsia="Noto Sans" w:cs="Comic Sans MS"/>
      <w:color w:val="auto"/>
      <w:kern w:val="2"/>
      <w:sz w:val="40"/>
      <w:szCs w:val="24"/>
      <w:lang w:val="ru-RU" w:eastAsia="ru-RU" w:bidi="ru-RU"/>
    </w:rPr>
  </w:style>
  <w:style w:type="paragraph" w:styleId="LTHintergrundobjekte9" w:customStyle="1">
    <w:name w:val="Объект с подписью~LT~Hintergrundobjekte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Comic Sans MS"/>
      <w:color w:val="auto"/>
      <w:kern w:val="2"/>
      <w:sz w:val="24"/>
      <w:szCs w:val="24"/>
      <w:lang w:val="ru-RU" w:eastAsia="ru-RU" w:bidi="ru-RU"/>
    </w:rPr>
  </w:style>
  <w:style w:type="paragraph" w:styleId="LTHintergrund9" w:customStyle="1">
    <w:name w:val="Объект с подписью~LT~Hintergrund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oto Sans" w:cs="Comic Sans MS"/>
      <w:color w:val="auto"/>
      <w:kern w:val="2"/>
      <w:sz w:val="24"/>
      <w:szCs w:val="24"/>
      <w:lang w:val="ru-RU" w:eastAsia="ru-RU" w:bidi="ru-RU"/>
    </w:rPr>
  </w:style>
  <w:style w:type="paragraph" w:styleId="DefaultLTGliederung1" w:customStyle="1">
    <w:name w:val="Default~LT~Gliederung 1"/>
    <w:qFormat/>
    <w:pPr>
      <w:widowControl w:val="false"/>
      <w:tabs>
        <w:tab w:val="clear" w:pos="708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suppressAutoHyphens w:val="true"/>
      <w:bidi w:val="0"/>
      <w:spacing w:before="160" w:after="0"/>
      <w:jc w:val="left"/>
    </w:pPr>
    <w:rPr>
      <w:rFonts w:ascii="Noto Sans Devanagari" w:hAnsi="Noto Sans Devanagari" w:eastAsia="Noto Sans" w:cs="Liberation Sans"/>
      <w:color w:val="000000"/>
      <w:kern w:val="0"/>
      <w:sz w:val="64"/>
      <w:szCs w:val="24"/>
      <w:lang w:val="ru-RU" w:eastAsia="ru-RU" w:bidi="ru-RU"/>
    </w:rPr>
  </w:style>
  <w:style w:type="paragraph" w:styleId="DefaultLTGliederung2" w:customStyle="1">
    <w:name w:val="Default~LT~Gliederung 2"/>
    <w:basedOn w:val="DefaultLTGliederung1"/>
    <w:qFormat/>
    <w:pPr>
      <w:spacing w:before="140" w:after="0"/>
    </w:pPr>
    <w:rPr>
      <w:sz w:val="56"/>
    </w:rPr>
  </w:style>
  <w:style w:type="paragraph" w:styleId="DefaultLTGliederung3" w:customStyle="1">
    <w:name w:val="Default~LT~Gliederung 3"/>
    <w:basedOn w:val="DefaultLTGliederung2"/>
    <w:qFormat/>
    <w:pPr>
      <w:tabs>
        <w:tab w:val="clear" w:pos="1440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spacing w:before="120" w:after="0"/>
    </w:pPr>
    <w:rPr>
      <w:sz w:val="48"/>
    </w:rPr>
  </w:style>
  <w:style w:type="paragraph" w:styleId="DefaultLTGliederung4" w:customStyle="1">
    <w:name w:val="Default~LT~Gliederung 4"/>
    <w:basedOn w:val="DefaultLTGliederung3"/>
    <w:qFormat/>
    <w:pPr>
      <w:spacing w:before="100" w:after="0"/>
    </w:pPr>
    <w:rPr>
      <w:sz w:val="40"/>
    </w:rPr>
  </w:style>
  <w:style w:type="paragraph" w:styleId="DefaultLTGliederung5" w:customStyle="1">
    <w:name w:val="Default~LT~Gliederung 5"/>
    <w:basedOn w:val="DefaultLTGliederung4"/>
    <w:qFormat/>
    <w:pPr>
      <w:tabs>
        <w:tab w:val="clear" w:pos="2880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</w:pPr>
    <w:rPr/>
  </w:style>
  <w:style w:type="paragraph" w:styleId="DefaultLTGliederung6" w:customStyle="1">
    <w:name w:val="Default~LT~Gliederung 6"/>
    <w:basedOn w:val="DefaultLTGliederung5"/>
    <w:qFormat/>
    <w:pPr>
      <w:tabs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</w:pPr>
    <w:rPr/>
  </w:style>
  <w:style w:type="paragraph" w:styleId="DefaultLTGliederung7" w:customStyle="1">
    <w:name w:val="Default~LT~Gliederung 7"/>
    <w:basedOn w:val="DefaultLTGliederung6"/>
    <w:qFormat/>
    <w:pPr/>
    <w:rPr/>
  </w:style>
  <w:style w:type="paragraph" w:styleId="DefaultLTGliederung8" w:customStyle="1">
    <w:name w:val="Default~LT~Gliederung 8"/>
    <w:basedOn w:val="DefaultLTGliederung7"/>
    <w:qFormat/>
    <w:pPr/>
    <w:rPr/>
  </w:style>
  <w:style w:type="paragraph" w:styleId="DefaultLTGliederung9" w:customStyle="1">
    <w:name w:val="Default~LT~Gliederung 9"/>
    <w:basedOn w:val="DefaultLTGliederung8"/>
    <w:qFormat/>
    <w:pPr/>
    <w:rPr/>
  </w:style>
  <w:style w:type="paragraph" w:styleId="DefaultLTTitel" w:customStyle="1">
    <w:name w:val="Default~LT~Titel"/>
    <w:qFormat/>
    <w:pPr>
      <w:widowControl w:val="false"/>
      <w:tabs>
        <w:tab w:val="clear" w:pos="708"/>
        <w:tab w:val="left" w:pos="0" w:leader="none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suppressAutoHyphens w:val="true"/>
      <w:bidi w:val="0"/>
      <w:spacing w:before="0" w:after="0"/>
      <w:jc w:val="center"/>
    </w:pPr>
    <w:rPr>
      <w:rFonts w:ascii="Noto Sans Devanagari" w:hAnsi="Noto Sans Devanagari" w:eastAsia="Noto Sans" w:cs="Liberation Sans"/>
      <w:color w:val="000000"/>
      <w:kern w:val="0"/>
      <w:sz w:val="88"/>
      <w:szCs w:val="24"/>
      <w:lang w:val="ru-RU" w:eastAsia="ru-RU" w:bidi="ru-RU"/>
    </w:rPr>
  </w:style>
  <w:style w:type="paragraph" w:styleId="DefaultLTUntertitel" w:customStyle="1">
    <w:name w:val="Default~LT~Untertitel"/>
    <w:qFormat/>
    <w:pPr>
      <w:widowControl w:val="false"/>
      <w:tabs>
        <w:tab w:val="clear" w:pos="708"/>
        <w:tab w:val="left" w:pos="0" w:leader="none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suppressAutoHyphens w:val="true"/>
      <w:bidi w:val="0"/>
      <w:spacing w:before="160" w:after="0"/>
      <w:jc w:val="center"/>
    </w:pPr>
    <w:rPr>
      <w:rFonts w:ascii="Noto Sans Devanagari" w:hAnsi="Noto Sans Devanagari" w:eastAsia="Noto Sans" w:cs="Liberation Sans"/>
      <w:color w:val="000000"/>
      <w:kern w:val="0"/>
      <w:sz w:val="64"/>
      <w:szCs w:val="24"/>
      <w:lang w:val="ru-RU" w:eastAsia="ru-RU" w:bidi="ru-RU"/>
    </w:rPr>
  </w:style>
  <w:style w:type="paragraph" w:styleId="DefaultLTNotizen" w:customStyle="1">
    <w:name w:val="Default~LT~Notizen"/>
    <w:qFormat/>
    <w:pPr>
      <w:widowControl w:val="false"/>
      <w:tabs>
        <w:tab w:val="clear" w:pos="708"/>
        <w:tab w:val="left" w:pos="0" w:leader="none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suppressAutoHyphens w:val="true"/>
      <w:bidi w:val="0"/>
      <w:spacing w:before="90" w:after="0"/>
      <w:jc w:val="left"/>
    </w:pPr>
    <w:rPr>
      <w:rFonts w:ascii="Noto Sans Devanagari" w:hAnsi="Noto Sans Devanagari" w:eastAsia="Noto Sans" w:cs="Liberation Sans"/>
      <w:color w:val="000000"/>
      <w:kern w:val="0"/>
      <w:sz w:val="24"/>
      <w:szCs w:val="24"/>
      <w:lang w:val="ru-RU" w:eastAsia="ru-RU" w:bidi="ru-RU"/>
    </w:rPr>
  </w:style>
  <w:style w:type="paragraph" w:styleId="DefaultLTHintergrundobjekte" w:customStyle="1">
    <w:name w:val="Default~LT~Hintergrundobjekte"/>
    <w:qFormat/>
    <w:pPr>
      <w:widowControl w:val="false"/>
      <w:tabs>
        <w:tab w:val="clear" w:pos="708"/>
        <w:tab w:val="left" w:pos="0" w:leader="none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suppressAutoHyphens w:val="true"/>
      <w:bidi w:val="0"/>
      <w:spacing w:before="0" w:after="0"/>
      <w:jc w:val="left"/>
    </w:pPr>
    <w:rPr>
      <w:rFonts w:ascii="Arial" w:hAnsi="Arial" w:eastAsia="Noto Sans" w:cs="Liberation Sans"/>
      <w:color w:val="000000"/>
      <w:kern w:val="0"/>
      <w:sz w:val="36"/>
      <w:szCs w:val="24"/>
      <w:lang w:val="ru-RU" w:eastAsia="ru-RU" w:bidi="ru-RU"/>
    </w:rPr>
  </w:style>
  <w:style w:type="paragraph" w:styleId="DefaultLTHintergrund" w:customStyle="1">
    <w:name w:val="Default~LT~Hintergrund"/>
    <w:qFormat/>
    <w:pPr>
      <w:widowControl w:val="false"/>
      <w:suppressAutoHyphens w:val="true"/>
      <w:bidi w:val="0"/>
      <w:spacing w:before="0" w:after="0"/>
      <w:jc w:val="center"/>
    </w:pPr>
    <w:rPr>
      <w:rFonts w:ascii="Liberation Serif" w:hAnsi="Liberation Serif" w:eastAsia="Noto Sans" w:cs="Liberation Sans"/>
      <w:color w:val="auto"/>
      <w:kern w:val="0"/>
      <w:sz w:val="24"/>
      <w:szCs w:val="24"/>
      <w:lang w:val="ru-RU" w:eastAsia="ru-RU" w:bidi="ru-RU"/>
    </w:rPr>
  </w:style>
  <w:style w:type="paragraph" w:styleId="LTGliederung110" w:customStyle="1">
    <w:name w:val="Обычный~LT~Gliederung 1"/>
    <w:qFormat/>
    <w:pPr>
      <w:widowControl/>
      <w:tabs>
        <w:tab w:val="clear" w:pos="708"/>
        <w:tab w:val="left" w:pos="1440" w:leader="none"/>
        <w:tab w:val="left" w:pos="2880" w:leader="none"/>
        <w:tab w:val="left" w:pos="4320" w:leader="none"/>
        <w:tab w:val="left" w:pos="5760" w:leader="none"/>
        <w:tab w:val="left" w:pos="7200" w:leader="none"/>
        <w:tab w:val="left" w:pos="8640" w:leader="none"/>
        <w:tab w:val="left" w:pos="10080" w:leader="none"/>
        <w:tab w:val="left" w:pos="11520" w:leader="none"/>
        <w:tab w:val="left" w:pos="12960" w:leader="none"/>
        <w:tab w:val="left" w:pos="14400" w:leader="none"/>
        <w:tab w:val="left" w:pos="15840" w:leader="none"/>
      </w:tabs>
      <w:suppressAutoHyphens w:val="true"/>
      <w:bidi w:val="0"/>
      <w:spacing w:before="160" w:after="0"/>
      <w:jc w:val="left"/>
    </w:pPr>
    <w:rPr>
      <w:rFonts w:ascii="Noto Sans Devanagari" w:hAnsi="Noto Sans Devanagari" w:eastAsia="Noto Sans" w:cs="Liberation Sans"/>
      <w:color w:val="000000"/>
      <w:kern w:val="0"/>
      <w:sz w:val="64"/>
      <w:szCs w:val="24"/>
      <w:lang w:val="ru-RU" w:eastAsia="ru-RU" w:bidi="ru-RU"/>
    </w:rPr>
  </w:style>
  <w:style w:type="paragraph" w:styleId="BalloonText">
    <w:name w:val="Balloon Text"/>
    <w:basedOn w:val="Normal"/>
    <w:link w:val="Style20"/>
    <w:uiPriority w:val="99"/>
    <w:semiHidden/>
    <w:unhideWhenUsed/>
    <w:qFormat/>
    <w:rsid w:val="004b2288"/>
    <w:pPr/>
    <w:rPr>
      <w:rFonts w:ascii="Tahoma" w:hAnsi="Tahoma" w:cs="Tahoma"/>
      <w:sz w:val="16"/>
      <w:szCs w:val="16"/>
    </w:rPr>
  </w:style>
  <w:style w:type="paragraph" w:styleId="Style41" w:customStyle="1">
    <w:name w:val="Style4"/>
    <w:basedOn w:val="Normal"/>
    <w:uiPriority w:val="99"/>
    <w:qFormat/>
    <w:rsid w:val="004b2288"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34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35">
    <w:name w:val="Горизонтальная линия"/>
    <w:basedOn w:val="Normal"/>
    <w:next w:val="Style22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NoList" w:default="1">
    <w:name w:val="No List"/>
    <w:uiPriority w:val="99"/>
    <w:semiHidden/>
    <w:unhideWhenUsed/>
    <w:qFormat/>
  </w:style>
  <w:style w:type="numbering" w:styleId="14" w:customStyle="1">
    <w:name w:val="Нет списка1"/>
    <w:uiPriority w:val="99"/>
    <w:semiHidden/>
    <w:unhideWhenUsed/>
    <w:qFormat/>
    <w:rsid w:val="00e06fcb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9">
    <w:name w:val="Table Grid"/>
    <w:basedOn w:val="a1"/>
    <w:uiPriority w:val="39"/>
    <w:rsid w:val="00fc189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39"/>
    <w:rsid w:val="00e06fcb"/>
    <w:rPr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uiPriority w:val="39"/>
    <w:rsid w:val="00e06fcb"/>
    <w:pPr>
      <w:jc w:val="both"/>
    </w:pPr>
    <w:rPr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ru.wikipedia.org/wiki/&#1041;&#1072;&#1079;&#1072;_&#1076;&#1072;&#1085;&#1085;&#1099;&#1093;" TargetMode="External"/><Relationship Id="rId4" Type="http://schemas.openxmlformats.org/officeDocument/2006/relationships/hyperlink" Target="https://ru.wikipedia.org/wiki/&#1053;&#1086;&#1088;&#1084;&#1072;&#1090;&#1080;&#1074;&#1085;&#1099;&#1081;_&#1087;&#1088;&#1072;&#1074;&#1086;&#1074;&#1086;&#1081;_&#1072;&#1082;&#1090;" TargetMode="External"/><Relationship Id="rId5" Type="http://schemas.openxmlformats.org/officeDocument/2006/relationships/hyperlink" Target="https://ru.wikipedia.org/wiki/&#1057;&#1091;&#1076;&#1077;&#1073;&#1085;&#1072;&#1103;_&#1087;&#1088;&#1072;&#1082;&#1090;&#1080;&#1082;&#1072;" TargetMode="External"/><Relationship Id="rId6" Type="http://schemas.openxmlformats.org/officeDocument/2006/relationships/hyperlink" Target="https://book.ru/book/944151" TargetMode="External"/><Relationship Id="rId7" Type="http://schemas.openxmlformats.org/officeDocument/2006/relationships/hyperlink" Target="http://www2.unwto.org/ru" TargetMode="External"/><Relationship Id="rId8" Type="http://schemas.openxmlformats.org/officeDocument/2006/relationships/hyperlink" Target="http://www.iata.org/" TargetMode="External"/><Relationship Id="rId9" Type="http://schemas.openxmlformats.org/officeDocument/2006/relationships/hyperlink" Target="http://www.icao.int/" TargetMode="External"/><Relationship Id="rId10" Type="http://schemas.openxmlformats.org/officeDocument/2006/relationships/hyperlink" Target="http://www.uftaa.org/" TargetMode="External"/><Relationship Id="rId11" Type="http://schemas.openxmlformats.org/officeDocument/2006/relationships/hyperlink" Target="http://www.rostourunion.ru/" TargetMode="External"/><Relationship Id="rId12" Type="http://schemas.openxmlformats.org/officeDocument/2006/relationships/hyperlink" Target="http://www.rostourunion.ru/" TargetMode="External"/><Relationship Id="rId13" Type="http://schemas.openxmlformats.org/officeDocument/2006/relationships/hyperlink" Target="http://www.b2b-project.ru/" TargetMode="External"/><Relationship Id="rId14" Type="http://schemas.openxmlformats.org/officeDocument/2006/relationships/hyperlink" Target="http://rha.ru/" TargetMode="External"/><Relationship Id="rId15" Type="http://schemas.openxmlformats.org/officeDocument/2006/relationships/hyperlink" Target="http://www.minfin.ru/" TargetMode="External"/><Relationship Id="rId16" Type="http://schemas.openxmlformats.org/officeDocument/2006/relationships/hyperlink" Target="http://www.imf.org/" TargetMode="External"/><Relationship Id="rId17" Type="http://schemas.openxmlformats.org/officeDocument/2006/relationships/hyperlink" Target="http://www.imf.org/" TargetMode="External"/><Relationship Id="rId18" Type="http://schemas.openxmlformats.org/officeDocument/2006/relationships/hyperlink" Target="http://www.worldbank.com/" TargetMode="External"/><Relationship Id="rId19" Type="http://schemas.openxmlformats.org/officeDocument/2006/relationships/hyperlink" Target="http://www.consultant.ru/" TargetMode="External"/><Relationship Id="rId20" Type="http://schemas.openxmlformats.org/officeDocument/2006/relationships/hyperlink" Target="http://www.consultant.ru/" TargetMode="External"/><Relationship Id="rId21" Type="http://schemas.openxmlformats.org/officeDocument/2006/relationships/footer" Target="footer1.xml"/><Relationship Id="rId22" Type="http://schemas.openxmlformats.org/officeDocument/2006/relationships/footer" Target="footer2.xm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<Relationship Id="rId2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B34FD-1ACC-45CA-937D-4E25114A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Application>LibreOffice/7.3.7.2$Linux_X86_64 LibreOffice_project/30$Build-2</Application>
  <AppVersion>15.0000</AppVersion>
  <Pages>15</Pages>
  <Words>3141</Words>
  <Characters>24262</Characters>
  <CharactersWithSpaces>27127</CharactersWithSpaces>
  <Paragraphs>369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2021-07-16T16:35:00Z</dcterms:created>
  <dc:creator>Левченко Константин Владимирович</dc:creator>
  <dc:description/>
  <dc:language>ru-RU</dc:language>
  <cp:lastModifiedBy/>
  <dcterms:modified xsi:type="dcterms:W3CDTF">2026-01-27T05:48:46Z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